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24C4" w14:textId="0624763D" w:rsidR="00CE04E8" w:rsidRDefault="00CE04E8" w:rsidP="00CE04E8">
      <w:pPr>
        <w:spacing w:after="120" w:line="288" w:lineRule="auto"/>
        <w:jc w:val="right"/>
        <w:rPr>
          <w:rFonts w:ascii="Trebuchet MS" w:hAnsi="Trebuchet MS" w:cs="Arial"/>
          <w:b/>
        </w:rPr>
      </w:pPr>
      <w:bookmarkStart w:id="0" w:name="_GoBack"/>
      <w:bookmarkEnd w:id="0"/>
      <w:proofErr w:type="spellStart"/>
      <w:r w:rsidRPr="00F14530">
        <w:rPr>
          <w:rFonts w:ascii="Trebuchet MS" w:hAnsi="Trebuchet MS" w:cs="Arial"/>
          <w:b/>
        </w:rPr>
        <w:t>Anexa</w:t>
      </w:r>
      <w:proofErr w:type="spellEnd"/>
      <w:r w:rsidRPr="00F14530">
        <w:rPr>
          <w:rFonts w:ascii="Trebuchet MS" w:hAnsi="Trebuchet MS" w:cs="Arial"/>
          <w:b/>
        </w:rPr>
        <w:t xml:space="preserve"> 9 a.  </w:t>
      </w:r>
    </w:p>
    <w:p w14:paraId="1A45C394" w14:textId="46BEE7D6" w:rsidR="008B5FAE" w:rsidRDefault="00CE04E8" w:rsidP="008B5FAE">
      <w:pPr>
        <w:spacing w:line="288" w:lineRule="auto"/>
        <w:jc w:val="center"/>
        <w:rPr>
          <w:rFonts w:ascii="Trebuchet MS" w:hAnsi="Trebuchet MS" w:cs="Arial"/>
          <w:b/>
          <w:sz w:val="18"/>
          <w:szCs w:val="18"/>
          <w:lang w:val="ro-RO"/>
        </w:rPr>
      </w:pPr>
      <w:r w:rsidRPr="00FC114B">
        <w:rPr>
          <w:rFonts w:ascii="Trebuchet MS" w:hAnsi="Trebuchet MS" w:cs="Arial"/>
          <w:b/>
          <w:sz w:val="18"/>
          <w:szCs w:val="18"/>
          <w:lang w:val="ro-RO"/>
        </w:rPr>
        <w:t xml:space="preserve">Modelul certificatele CEMT de conformitate cu </w:t>
      </w:r>
      <w:r w:rsidR="00FC114B" w:rsidRPr="00FC114B">
        <w:rPr>
          <w:rFonts w:ascii="Trebuchet MS" w:hAnsi="Trebuchet MS" w:cs="Arial"/>
          <w:b/>
          <w:sz w:val="18"/>
          <w:szCs w:val="18"/>
          <w:lang w:val="ro-RO"/>
        </w:rPr>
        <w:t>cerințele</w:t>
      </w:r>
      <w:r w:rsidRPr="00FC114B">
        <w:rPr>
          <w:rFonts w:ascii="Trebuchet MS" w:hAnsi="Trebuchet MS" w:cs="Arial"/>
          <w:b/>
          <w:sz w:val="18"/>
          <w:szCs w:val="18"/>
          <w:lang w:val="ro-RO"/>
        </w:rPr>
        <w:t xml:space="preserve"> tehnice </w:t>
      </w:r>
      <w:r w:rsidR="00FC114B" w:rsidRPr="00FC114B">
        <w:rPr>
          <w:rFonts w:ascii="Trebuchet MS" w:hAnsi="Trebuchet MS" w:cs="Arial"/>
          <w:b/>
          <w:sz w:val="18"/>
          <w:szCs w:val="18"/>
          <w:lang w:val="ro-RO"/>
        </w:rPr>
        <w:t>și</w:t>
      </w:r>
      <w:r w:rsidRPr="00FC114B">
        <w:rPr>
          <w:rFonts w:ascii="Trebuchet MS" w:hAnsi="Trebuchet MS" w:cs="Arial"/>
          <w:b/>
          <w:sz w:val="18"/>
          <w:szCs w:val="18"/>
          <w:lang w:val="ro-RO"/>
        </w:rPr>
        <w:t xml:space="preserve"> de </w:t>
      </w:r>
      <w:r w:rsidR="00FC114B" w:rsidRPr="00FC114B">
        <w:rPr>
          <w:rFonts w:ascii="Trebuchet MS" w:hAnsi="Trebuchet MS" w:cs="Arial"/>
          <w:b/>
          <w:sz w:val="18"/>
          <w:szCs w:val="18"/>
          <w:lang w:val="ro-RO"/>
        </w:rPr>
        <w:t>siguranță</w:t>
      </w:r>
      <w:r w:rsidRPr="00FC114B">
        <w:rPr>
          <w:rFonts w:ascii="Trebuchet MS" w:hAnsi="Trebuchet MS" w:cs="Arial"/>
          <w:b/>
          <w:sz w:val="18"/>
          <w:szCs w:val="18"/>
          <w:lang w:val="ro-RO"/>
        </w:rPr>
        <w:t xml:space="preserve"> pentru (auto)vehicule</w:t>
      </w:r>
      <w:r w:rsidR="008B5FAE">
        <w:rPr>
          <w:rFonts w:ascii="Trebuchet MS" w:hAnsi="Trebuchet MS" w:cs="Arial"/>
          <w:b/>
          <w:sz w:val="18"/>
          <w:szCs w:val="18"/>
          <w:lang w:val="ro-RO"/>
        </w:rPr>
        <w:t>:</w:t>
      </w:r>
    </w:p>
    <w:p w14:paraId="370646C0" w14:textId="24D0DC0E" w:rsidR="00CE04E8" w:rsidRPr="00FC114B" w:rsidRDefault="00CE04E8" w:rsidP="008B5FAE">
      <w:pPr>
        <w:spacing w:line="288" w:lineRule="auto"/>
        <w:jc w:val="center"/>
        <w:rPr>
          <w:rFonts w:ascii="Trebuchet MS" w:hAnsi="Trebuchet MS" w:cs="Arial"/>
          <w:b/>
          <w:i/>
          <w:sz w:val="18"/>
          <w:szCs w:val="18"/>
          <w:u w:val="single"/>
          <w:lang w:val="ro-RO"/>
        </w:rPr>
      </w:pPr>
      <w:r w:rsidRPr="00FC114B">
        <w:rPr>
          <w:rFonts w:ascii="Trebuchet MS" w:hAnsi="Trebuchet MS" w:cs="Arial"/>
          <w:b/>
          <w:sz w:val="18"/>
          <w:szCs w:val="18"/>
          <w:lang w:val="ro-RO"/>
        </w:rPr>
        <w:t xml:space="preserve">„EURO V sigur”, „EEV sigur” sau „EURO VI sigur” - </w:t>
      </w:r>
      <w:r w:rsidRPr="00FC114B">
        <w:rPr>
          <w:rFonts w:ascii="Trebuchet MS" w:hAnsi="Trebuchet MS" w:cs="Arial"/>
          <w:b/>
          <w:i/>
          <w:sz w:val="18"/>
          <w:szCs w:val="18"/>
          <w:lang w:val="ro-RO"/>
        </w:rPr>
        <w:t>varianta în limba engleză</w:t>
      </w:r>
    </w:p>
    <w:p w14:paraId="787B968A" w14:textId="3DCE0ED5" w:rsidR="00E623C1" w:rsidRPr="003D158E" w:rsidRDefault="00E623C1" w:rsidP="00C5797E">
      <w:pPr>
        <w:tabs>
          <w:tab w:val="center" w:pos="4536"/>
          <w:tab w:val="right" w:pos="9072"/>
        </w:tabs>
        <w:spacing w:after="120"/>
        <w:jc w:val="right"/>
        <w:rPr>
          <w:rFonts w:cs="Arial"/>
          <w:b/>
          <w:lang w:val="fr-FR"/>
        </w:rPr>
      </w:pPr>
      <w:proofErr w:type="spellStart"/>
      <w:r w:rsidRPr="003D158E">
        <w:rPr>
          <w:rFonts w:cs="Arial"/>
          <w:b/>
          <w:lang w:val="fr-FR"/>
        </w:rPr>
        <w:t>Certificate</w:t>
      </w:r>
      <w:proofErr w:type="spellEnd"/>
      <w:r w:rsidRPr="003D158E">
        <w:rPr>
          <w:rFonts w:cs="Arial"/>
          <w:b/>
          <w:lang w:val="fr-FR"/>
        </w:rPr>
        <w:t xml:space="preserve"> N</w:t>
      </w:r>
      <w:r w:rsidR="001B62AA" w:rsidRPr="003D158E">
        <w:rPr>
          <w:rFonts w:cs="Arial"/>
          <w:b/>
          <w:lang w:val="fr-FR"/>
        </w:rPr>
        <w:t>o</w:t>
      </w:r>
      <w:r w:rsidRPr="003D158E">
        <w:rPr>
          <w:rFonts w:cs="Arial"/>
          <w:b/>
          <w:lang w:val="fr-FR"/>
        </w:rPr>
        <w:t xml:space="preserve">: </w:t>
      </w:r>
      <w:proofErr w:type="gramStart"/>
      <w:r w:rsidRPr="003D158E">
        <w:rPr>
          <w:rFonts w:cs="Arial"/>
          <w:b/>
          <w:lang w:val="fr-FR"/>
        </w:rPr>
        <w:t>……….</w:t>
      </w:r>
      <w:proofErr w:type="gramEnd"/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623C1" w:rsidRPr="00F6384C" w14:paraId="474F6997" w14:textId="77777777" w:rsidTr="005E420B">
        <w:tc>
          <w:tcPr>
            <w:tcW w:w="9766" w:type="dxa"/>
          </w:tcPr>
          <w:p w14:paraId="384B1854" w14:textId="77777777" w:rsidR="00752274" w:rsidRPr="00F6384C" w:rsidRDefault="00E623C1" w:rsidP="002C302A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F6384C">
              <w:rPr>
                <w:rFonts w:cs="Arial"/>
                <w:b/>
                <w:lang w:val="en-US"/>
              </w:rPr>
              <w:t>ECMT Certificate of Compliance with Technical and Safety Requirements for a Motor Vehicle</w:t>
            </w:r>
          </w:p>
          <w:p w14:paraId="33F13372" w14:textId="3060C494" w:rsidR="00E623C1" w:rsidRPr="002C302A" w:rsidRDefault="00E623C1" w:rsidP="00C5797E">
            <w:pPr>
              <w:tabs>
                <w:tab w:val="clear" w:pos="850"/>
                <w:tab w:val="clear" w:pos="1191"/>
                <w:tab w:val="clear" w:pos="1531"/>
                <w:tab w:val="left" w:pos="180"/>
                <w:tab w:val="left" w:pos="3844"/>
                <w:tab w:val="left" w:pos="7655"/>
              </w:tabs>
              <w:spacing w:after="40"/>
              <w:jc w:val="left"/>
              <w:rPr>
                <w:rFonts w:cs="Arial"/>
                <w:b/>
              </w:rPr>
            </w:pPr>
            <w:r w:rsidRPr="002C302A">
              <w:rPr>
                <w:rFonts w:cs="Arial"/>
                <w:b/>
              </w:rPr>
              <w:sym w:font="Wingdings" w:char="F071"/>
            </w:r>
            <w:r w:rsidRPr="002C302A">
              <w:rPr>
                <w:rFonts w:cs="Arial"/>
                <w:b/>
              </w:rPr>
              <w:t xml:space="preserve"> </w:t>
            </w:r>
            <w:r w:rsidR="00216BC0" w:rsidRPr="002C302A">
              <w:rPr>
                <w:rFonts w:cs="Arial"/>
                <w:b/>
              </w:rPr>
              <w:t>"EURO </w:t>
            </w:r>
            <w:r w:rsidRPr="002C302A">
              <w:rPr>
                <w:rFonts w:cs="Arial"/>
                <w:b/>
              </w:rPr>
              <w:t>V safe"</w:t>
            </w:r>
            <w:r w:rsidRPr="002C302A">
              <w:rPr>
                <w:rFonts w:cs="Arial"/>
                <w:b/>
              </w:rPr>
              <w:tab/>
            </w:r>
            <w:r w:rsidR="00752274" w:rsidRPr="002C302A">
              <w:rPr>
                <w:rFonts w:cs="Arial"/>
                <w:b/>
              </w:rPr>
              <w:sym w:font="Wingdings" w:char="F071"/>
            </w:r>
            <w:r w:rsidR="00752274" w:rsidRPr="002C302A">
              <w:rPr>
                <w:rFonts w:cs="Arial"/>
                <w:b/>
              </w:rPr>
              <w:t xml:space="preserve"> "EEV safe"</w:t>
            </w:r>
            <w:r w:rsidR="00752274" w:rsidRPr="002C302A">
              <w:rPr>
                <w:rFonts w:cs="Arial"/>
                <w:b/>
              </w:rPr>
              <w:tab/>
            </w:r>
            <w:r w:rsidRPr="002C302A">
              <w:rPr>
                <w:rFonts w:cs="Arial"/>
                <w:b/>
              </w:rPr>
              <w:sym w:font="Wingdings" w:char="F071"/>
            </w:r>
            <w:r w:rsidRPr="002C302A">
              <w:rPr>
                <w:rFonts w:cs="Arial"/>
                <w:b/>
              </w:rPr>
              <w:t xml:space="preserve"> "EURO V</w:t>
            </w:r>
            <w:r w:rsidR="00216BC0" w:rsidRPr="002C302A">
              <w:rPr>
                <w:rFonts w:cs="Arial"/>
                <w:b/>
              </w:rPr>
              <w:t>I</w:t>
            </w:r>
            <w:r w:rsidRPr="002C302A">
              <w:rPr>
                <w:rFonts w:cs="Arial"/>
                <w:b/>
              </w:rPr>
              <w:t> safe"</w:t>
            </w:r>
          </w:p>
        </w:tc>
      </w:tr>
    </w:tbl>
    <w:p w14:paraId="4C92A324" w14:textId="77777777" w:rsidR="00E623C1" w:rsidRPr="00F6384C" w:rsidRDefault="00E623C1" w:rsidP="00E623C1">
      <w:pPr>
        <w:spacing w:after="120"/>
        <w:rPr>
          <w:rFonts w:cs="Arial"/>
          <w:b/>
          <w:lang w:val="en-US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E623C1" w:rsidRPr="00F6384C" w14:paraId="254F609B" w14:textId="77777777" w:rsidTr="005E420B">
        <w:trPr>
          <w:trHeight w:val="200"/>
        </w:trPr>
        <w:tc>
          <w:tcPr>
            <w:tcW w:w="9766" w:type="dxa"/>
            <w:vAlign w:val="center"/>
          </w:tcPr>
          <w:p w14:paraId="30897B63" w14:textId="77777777" w:rsidR="00E623C1" w:rsidRPr="00F6384C" w:rsidRDefault="00E623C1" w:rsidP="00004D33">
            <w:pPr>
              <w:spacing w:before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F6384C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E623C1" w:rsidRPr="00F6384C" w14:paraId="526FFFFE" w14:textId="77777777" w:rsidTr="005E420B">
        <w:trPr>
          <w:trHeight w:val="200"/>
        </w:trPr>
        <w:tc>
          <w:tcPr>
            <w:tcW w:w="9766" w:type="dxa"/>
            <w:vAlign w:val="center"/>
          </w:tcPr>
          <w:p w14:paraId="7139D367" w14:textId="77777777" w:rsidR="00E623C1" w:rsidRPr="00F6384C" w:rsidRDefault="00E623C1" w:rsidP="00004D33">
            <w:pPr>
              <w:spacing w:before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F6384C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E623C1" w:rsidRPr="00F6384C" w14:paraId="351CA79B" w14:textId="77777777" w:rsidTr="005E420B">
        <w:trPr>
          <w:trHeight w:val="200"/>
        </w:trPr>
        <w:tc>
          <w:tcPr>
            <w:tcW w:w="9766" w:type="dxa"/>
            <w:vAlign w:val="center"/>
          </w:tcPr>
          <w:p w14:paraId="2DBC8A91" w14:textId="77777777" w:rsidR="00E623C1" w:rsidRPr="00F6384C" w:rsidRDefault="00E623C1" w:rsidP="00004D33">
            <w:pPr>
              <w:spacing w:before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F6384C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14:paraId="2756B15D" w14:textId="77777777" w:rsidR="00E623C1" w:rsidRPr="00F6384C" w:rsidRDefault="00E623C1" w:rsidP="00E623C1">
      <w:pPr>
        <w:rPr>
          <w:rFonts w:cs="Arial"/>
          <w:sz w:val="18"/>
          <w:szCs w:val="18"/>
          <w:lang w:val="en-US"/>
        </w:rPr>
      </w:pPr>
    </w:p>
    <w:p w14:paraId="43DEFE46" w14:textId="77777777" w:rsidR="00E623C1" w:rsidRPr="00F6384C" w:rsidRDefault="00E623C1" w:rsidP="00E623C1">
      <w:pPr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</w:t>
      </w:r>
      <w:r w:rsidRPr="00F6384C">
        <w:rPr>
          <w:rStyle w:val="FootnoteReference"/>
        </w:rPr>
        <w:footnoteReference w:id="1"/>
      </w:r>
    </w:p>
    <w:p w14:paraId="5CCD93D4" w14:textId="77777777" w:rsidR="00E623C1" w:rsidRPr="00F6384C" w:rsidRDefault="00E623C1" w:rsidP="00E623C1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Competent validation Services in the country of registration</w:t>
      </w:r>
      <w:r w:rsidR="00D94C60" w:rsidRPr="00F6384C">
        <w:rPr>
          <w:sz w:val="20"/>
          <w:szCs w:val="20"/>
          <w:lang w:val="en-US"/>
        </w:rPr>
        <w:t>,</w:t>
      </w:r>
      <w:r w:rsidRPr="00F6384C">
        <w:rPr>
          <w:rStyle w:val="FootnoteReference"/>
        </w:rPr>
        <w:footnoteReference w:id="2"/>
      </w:r>
    </w:p>
    <w:p w14:paraId="55AD0208" w14:textId="77777777" w:rsidR="00E623C1" w:rsidRPr="00F6384C" w:rsidRDefault="00E623C1" w:rsidP="00E623C1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F6384C">
        <w:rPr>
          <w:sz w:val="20"/>
          <w:szCs w:val="20"/>
        </w:rPr>
        <w:t>Vehicle Manufacturer, or the authorised Representative of the Manufacturer in the country of registration, or</w:t>
      </w:r>
    </w:p>
    <w:p w14:paraId="6933DAD3" w14:textId="77777777" w:rsidR="00E623C1" w:rsidRPr="00F6384C" w:rsidRDefault="00E623C1" w:rsidP="00E623C1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 xml:space="preserve">A combination of the competent validation Services in the country of registration and the vehicle Manufacturer, or the </w:t>
      </w:r>
      <w:proofErr w:type="spellStart"/>
      <w:r w:rsidRPr="00F6384C">
        <w:rPr>
          <w:sz w:val="20"/>
          <w:szCs w:val="20"/>
          <w:lang w:val="en-US"/>
        </w:rPr>
        <w:t>authorised</w:t>
      </w:r>
      <w:proofErr w:type="spellEnd"/>
      <w:r w:rsidRPr="00F6384C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</w:t>
      </w:r>
      <w:r w:rsidR="00D94C60" w:rsidRPr="00F6384C">
        <w:rPr>
          <w:sz w:val="20"/>
          <w:szCs w:val="20"/>
          <w:lang w:val="en-US"/>
        </w:rPr>
        <w:t>,</w:t>
      </w:r>
      <w:r w:rsidRPr="00F6384C">
        <w:rPr>
          <w:rStyle w:val="FootnoteReference"/>
        </w:rPr>
        <w:footnoteReference w:id="3"/>
      </w:r>
    </w:p>
    <w:p w14:paraId="055EBC67" w14:textId="77777777" w:rsidR="00E623C1" w:rsidRPr="00F6384C" w:rsidRDefault="00E623C1" w:rsidP="00E623C1">
      <w:pPr>
        <w:spacing w:before="480" w:after="480"/>
        <w:jc w:val="center"/>
        <w:rPr>
          <w:rFonts w:cs="Arial"/>
          <w:sz w:val="20"/>
          <w:szCs w:val="20"/>
          <w:lang w:val="en-US"/>
        </w:rPr>
      </w:pPr>
      <w:r w:rsidRPr="00F6384C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14:paraId="1E6E768A" w14:textId="77777777" w:rsidR="003821B7" w:rsidRPr="00F6384C" w:rsidRDefault="003821B7" w:rsidP="003821B7">
      <w:pPr>
        <w:spacing w:after="240"/>
        <w:rPr>
          <w:rFonts w:cs="Arial"/>
          <w:sz w:val="20"/>
          <w:szCs w:val="20"/>
          <w:lang w:val="en-US"/>
        </w:rPr>
      </w:pPr>
      <w:proofErr w:type="gramStart"/>
      <w:r w:rsidRPr="00F6384C">
        <w:rPr>
          <w:sz w:val="20"/>
          <w:szCs w:val="20"/>
        </w:rPr>
        <w:t>hereby</w:t>
      </w:r>
      <w:proofErr w:type="gramEnd"/>
      <w:r w:rsidRPr="00F6384C">
        <w:rPr>
          <w:sz w:val="20"/>
          <w:szCs w:val="20"/>
        </w:rPr>
        <w:t xml:space="preserve"> confirms that the said vehicle is in compliance with the provisions of respective UN Regulations and/or EU regulatory acts, as listed below, and confirms that the particulars entered overleaf are correct.</w:t>
      </w:r>
    </w:p>
    <w:p w14:paraId="0EC64BAD" w14:textId="77777777" w:rsidR="003821B7" w:rsidRPr="00F6384C" w:rsidRDefault="003821B7" w:rsidP="003821B7">
      <w:pPr>
        <w:pStyle w:val="Heading2"/>
        <w:spacing w:before="0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ENGINE POWER</w:t>
      </w:r>
    </w:p>
    <w:p w14:paraId="6851E085" w14:textId="77777777" w:rsidR="003821B7" w:rsidRPr="00F6384C" w:rsidRDefault="003821B7" w:rsidP="003821B7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after="240" w:line="240" w:lineRule="auto"/>
        <w:ind w:left="880" w:hanging="880"/>
        <w:rPr>
          <w:rFonts w:cs="Arial"/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  <w:t xml:space="preserve">Measurements according to: </w:t>
      </w:r>
      <w:r>
        <w:rPr>
          <w:rFonts w:cs="Arial"/>
          <w:sz w:val="20"/>
          <w:szCs w:val="20"/>
        </w:rPr>
        <w:t>UN Regulation No. </w:t>
      </w:r>
      <w:r w:rsidRPr="00F6384C">
        <w:rPr>
          <w:rFonts w:cs="Arial"/>
          <w:sz w:val="20"/>
          <w:szCs w:val="20"/>
        </w:rPr>
        <w:t>85</w:t>
      </w:r>
      <w:r>
        <w:rPr>
          <w:rFonts w:cs="Arial"/>
          <w:sz w:val="20"/>
          <w:szCs w:val="20"/>
        </w:rPr>
        <w:t>.00</w:t>
      </w:r>
      <w:r w:rsidRPr="00F6384C">
        <w:rPr>
          <w:rFonts w:cs="Arial"/>
          <w:sz w:val="20"/>
          <w:szCs w:val="20"/>
        </w:rPr>
        <w:t xml:space="preserve"> or as subsequently amended, or Directive 80/1269/EEC, as amended by Direc</w:t>
      </w:r>
      <w:r>
        <w:rPr>
          <w:rFonts w:cs="Arial"/>
          <w:sz w:val="20"/>
          <w:szCs w:val="20"/>
        </w:rPr>
        <w:t>tive 1999/99/EC</w:t>
      </w:r>
      <w:r w:rsidRPr="00F6384C">
        <w:rPr>
          <w:rFonts w:cs="Arial"/>
          <w:sz w:val="20"/>
          <w:szCs w:val="20"/>
        </w:rPr>
        <w:t xml:space="preserve"> or as subsequently amended.</w:t>
      </w:r>
    </w:p>
    <w:p w14:paraId="281F42C2" w14:textId="77777777" w:rsidR="003821B7" w:rsidRPr="00F6384C" w:rsidRDefault="003821B7" w:rsidP="003821B7">
      <w:pPr>
        <w:pStyle w:val="Heading2"/>
        <w:spacing w:before="0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REQUIREMENTS FOR NOISE AND EXHAUST EMISSIONS</w:t>
      </w:r>
    </w:p>
    <w:p w14:paraId="5250CA4B" w14:textId="6CE570AF" w:rsidR="003821B7" w:rsidRPr="00F6384C" w:rsidRDefault="003821B7" w:rsidP="003821B7">
      <w:pPr>
        <w:pStyle w:val="Num-DocParagraph"/>
        <w:tabs>
          <w:tab w:val="clear" w:pos="850"/>
          <w:tab w:val="clear" w:pos="1191"/>
          <w:tab w:val="left" w:pos="440"/>
          <w:tab w:val="left" w:pos="880"/>
        </w:tabs>
        <w:ind w:left="879" w:hanging="879"/>
        <w:rPr>
          <w:rFonts w:cs="Arial"/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  <w:t xml:space="preserve">Noise measured according </w:t>
      </w:r>
      <w:proofErr w:type="gramStart"/>
      <w:r w:rsidRPr="00F6384C">
        <w:rPr>
          <w:rFonts w:cs="Arial"/>
          <w:sz w:val="20"/>
          <w:szCs w:val="20"/>
        </w:rPr>
        <w:t>to:</w:t>
      </w:r>
      <w:proofErr w:type="gramEnd"/>
      <w:r w:rsidRPr="00F6384C">
        <w:rPr>
          <w:rFonts w:cs="Arial"/>
          <w:sz w:val="20"/>
          <w:szCs w:val="20"/>
        </w:rPr>
        <w:t xml:space="preserve"> </w:t>
      </w:r>
      <w:r w:rsidR="00414F6E">
        <w:rPr>
          <w:rFonts w:cs="Arial"/>
          <w:sz w:val="20"/>
          <w:szCs w:val="20"/>
        </w:rPr>
        <w:t>UN Regulation No.</w:t>
      </w:r>
      <w:r w:rsidR="00414F6E" w:rsidRPr="00F6384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51.02</w:t>
      </w:r>
      <w:r w:rsidRPr="00F6384C">
        <w:rPr>
          <w:rFonts w:cs="Arial"/>
          <w:sz w:val="20"/>
          <w:szCs w:val="20"/>
        </w:rPr>
        <w:t xml:space="preserve"> or as subsequently </w:t>
      </w:r>
      <w:r w:rsidR="00B262E3" w:rsidRPr="00F6384C">
        <w:rPr>
          <w:rFonts w:cs="Arial"/>
          <w:sz w:val="20"/>
          <w:szCs w:val="20"/>
        </w:rPr>
        <w:t>amended</w:t>
      </w:r>
      <w:r w:rsidRPr="00F6384C">
        <w:rPr>
          <w:rFonts w:cs="Arial"/>
          <w:sz w:val="20"/>
          <w:szCs w:val="20"/>
        </w:rPr>
        <w:t xml:space="preserve"> or Directive 70/157/EEC as amended by Directive 1999/101/EC or as subsequently amended.</w:t>
      </w:r>
    </w:p>
    <w:p w14:paraId="006D7378" w14:textId="77777777" w:rsidR="00E311B0" w:rsidRPr="00DA0927" w:rsidRDefault="00E311B0" w:rsidP="00E311B0">
      <w:pPr>
        <w:tabs>
          <w:tab w:val="clear" w:pos="850"/>
          <w:tab w:val="clear" w:pos="1191"/>
          <w:tab w:val="left" w:pos="440"/>
          <w:tab w:val="left" w:pos="880"/>
        </w:tabs>
        <w:spacing w:after="240"/>
        <w:ind w:left="879" w:hanging="879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rFonts w:cs="Arial"/>
          <w:b/>
          <w:sz w:val="20"/>
          <w:szCs w:val="20"/>
          <w:lang w:val="en-US"/>
        </w:rPr>
        <w:t>EURO V</w:t>
      </w:r>
      <w:r w:rsidRPr="00DA0927">
        <w:rPr>
          <w:rFonts w:cs="Arial"/>
          <w:b/>
          <w:sz w:val="20"/>
          <w:szCs w:val="20"/>
          <w:lang w:val="en-US"/>
        </w:rPr>
        <w:t>:</w:t>
      </w:r>
      <w:r w:rsidRPr="00DA0927">
        <w:rPr>
          <w:sz w:val="20"/>
          <w:szCs w:val="20"/>
          <w:lang w:val="en-US"/>
        </w:rPr>
        <w:t xml:space="preserve"> Type–approval of engines with respect to emissions according to: UN Regulation No. 49.04, row B2 or as subsequently amended, or Directive 88/77/EEC as amended by Directive 2001/27/EC, row B2 or Directive 2005/55/EC as amended by Directive 2005/78/EC, row B2 or as subsequently amended.</w:t>
      </w:r>
      <w:r w:rsidRPr="00DA0927">
        <w:rPr>
          <w:rStyle w:val="FootnoteReference"/>
        </w:rPr>
        <w:footnoteReference w:id="4"/>
      </w:r>
    </w:p>
    <w:p w14:paraId="01F37C5E" w14:textId="77777777" w:rsidR="00E311B0" w:rsidRPr="00F6384C" w:rsidRDefault="00E311B0" w:rsidP="00E311B0">
      <w:pPr>
        <w:tabs>
          <w:tab w:val="clear" w:pos="850"/>
          <w:tab w:val="clear" w:pos="1191"/>
          <w:tab w:val="left" w:pos="440"/>
          <w:tab w:val="left" w:pos="880"/>
        </w:tabs>
        <w:spacing w:after="240"/>
        <w:ind w:left="879" w:hanging="879"/>
        <w:rPr>
          <w:sz w:val="20"/>
          <w:szCs w:val="20"/>
          <w:lang w:val="en-US"/>
        </w:rPr>
      </w:pPr>
      <w:r w:rsidRPr="00DA0927">
        <w:rPr>
          <w:sz w:val="20"/>
          <w:szCs w:val="20"/>
        </w:rPr>
        <w:sym w:font="Wingdings" w:char="F071"/>
      </w:r>
      <w:r w:rsidRPr="00DA0927">
        <w:rPr>
          <w:sz w:val="20"/>
          <w:szCs w:val="20"/>
        </w:rPr>
        <w:tab/>
      </w:r>
      <w:r w:rsidRPr="00DA0927">
        <w:rPr>
          <w:sz w:val="20"/>
          <w:szCs w:val="20"/>
        </w:rPr>
        <w:sym w:font="Wingdings" w:char="F071"/>
      </w:r>
      <w:r w:rsidRPr="00DA0927">
        <w:rPr>
          <w:sz w:val="20"/>
          <w:szCs w:val="20"/>
        </w:rPr>
        <w:tab/>
      </w:r>
      <w:r w:rsidRPr="00DA0927">
        <w:rPr>
          <w:rFonts w:cs="Arial"/>
          <w:b/>
          <w:sz w:val="20"/>
          <w:szCs w:val="20"/>
          <w:lang w:val="en-US"/>
        </w:rPr>
        <w:t>EEV:</w:t>
      </w:r>
      <w:r w:rsidRPr="00DA0927">
        <w:rPr>
          <w:sz w:val="20"/>
          <w:szCs w:val="20"/>
          <w:lang w:val="en-US"/>
        </w:rPr>
        <w:t xml:space="preserve"> Type–approval of engines with respect to emissions according</w:t>
      </w:r>
      <w:r w:rsidRPr="00F6384C">
        <w:rPr>
          <w:sz w:val="20"/>
          <w:szCs w:val="20"/>
          <w:lang w:val="en-US"/>
        </w:rPr>
        <w:t xml:space="preserve"> to: </w:t>
      </w:r>
      <w:r>
        <w:rPr>
          <w:sz w:val="20"/>
          <w:szCs w:val="20"/>
          <w:lang w:val="en-US"/>
        </w:rPr>
        <w:t>UN Regulation No. </w:t>
      </w:r>
      <w:r w:rsidRPr="00F6384C">
        <w:rPr>
          <w:sz w:val="20"/>
          <w:szCs w:val="20"/>
          <w:lang w:val="en-US"/>
        </w:rPr>
        <w:t>49.04, row C</w:t>
      </w:r>
      <w:r w:rsidRPr="00F6384C">
        <w:rPr>
          <w:rFonts w:cs="Arial"/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 as subsequently amended,</w:t>
      </w:r>
      <w:r w:rsidRPr="00F6384C">
        <w:rPr>
          <w:sz w:val="20"/>
          <w:szCs w:val="20"/>
          <w:lang w:val="en-US"/>
        </w:rPr>
        <w:t xml:space="preserve"> or Directive 88/77/EEC as amended by Directive 2001/27/EC, row C or Directive 2005/55/EC as amended by Directive 2005/78/EC, row C or as subsequently amended.</w:t>
      </w:r>
      <w:r w:rsidRPr="00F6384C">
        <w:rPr>
          <w:rStyle w:val="FootnoteReference"/>
        </w:rPr>
        <w:footnoteReference w:id="5"/>
      </w:r>
    </w:p>
    <w:p w14:paraId="3CB05552" w14:textId="26F5D845" w:rsidR="00F71C1F" w:rsidRDefault="00E311B0" w:rsidP="00CE04E8">
      <w:pPr>
        <w:tabs>
          <w:tab w:val="clear" w:pos="850"/>
          <w:tab w:val="clear" w:pos="1191"/>
          <w:tab w:val="left" w:pos="440"/>
          <w:tab w:val="left" w:pos="880"/>
        </w:tabs>
        <w:spacing w:after="240"/>
        <w:ind w:left="879" w:hanging="879"/>
        <w:rPr>
          <w:b/>
          <w:bCs/>
          <w:sz w:val="18"/>
          <w:szCs w:val="18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rFonts w:cs="Arial"/>
          <w:b/>
          <w:sz w:val="20"/>
          <w:szCs w:val="20"/>
          <w:lang w:val="en-US"/>
        </w:rPr>
        <w:t>EURO VI:</w:t>
      </w:r>
      <w:r w:rsidRPr="00F6384C">
        <w:rPr>
          <w:sz w:val="20"/>
          <w:szCs w:val="20"/>
          <w:lang w:val="en-US"/>
        </w:rPr>
        <w:t xml:space="preserve"> Type–approval of engines with respect to emissions according to: </w:t>
      </w:r>
      <w:r>
        <w:rPr>
          <w:sz w:val="20"/>
          <w:szCs w:val="20"/>
          <w:lang w:val="en-US"/>
        </w:rPr>
        <w:t>UN Regulation No. </w:t>
      </w:r>
      <w:r w:rsidRPr="00F6384C">
        <w:rPr>
          <w:sz w:val="20"/>
          <w:szCs w:val="20"/>
          <w:lang w:val="en-US"/>
        </w:rPr>
        <w:t xml:space="preserve">49.06 </w:t>
      </w:r>
      <w:r w:rsidRPr="00F6384C">
        <w:rPr>
          <w:sz w:val="20"/>
          <w:szCs w:val="20"/>
        </w:rPr>
        <w:t>or Regulation (EC) No</w:t>
      </w:r>
      <w:r w:rsidR="00165384">
        <w:rPr>
          <w:sz w:val="20"/>
          <w:szCs w:val="20"/>
        </w:rPr>
        <w:t>.</w:t>
      </w:r>
      <w:r w:rsidRPr="00F6384C">
        <w:rPr>
          <w:sz w:val="20"/>
          <w:szCs w:val="20"/>
        </w:rPr>
        <w:t> 595/2009 as amended by Commission Regulation (EU) No</w:t>
      </w:r>
      <w:r w:rsidR="00165384">
        <w:rPr>
          <w:sz w:val="20"/>
          <w:szCs w:val="20"/>
        </w:rPr>
        <w:t>.</w:t>
      </w:r>
      <w:r w:rsidRPr="00F6384C">
        <w:rPr>
          <w:sz w:val="20"/>
          <w:szCs w:val="20"/>
        </w:rPr>
        <w:t> 582/2011 or as subsequently amended.</w:t>
      </w:r>
      <w:r w:rsidRPr="00F6384C">
        <w:rPr>
          <w:rStyle w:val="FootnoteReference"/>
        </w:rPr>
        <w:footnoteReference w:id="6"/>
      </w:r>
      <w:r w:rsidR="00F71C1F">
        <w:rPr>
          <w:sz w:val="18"/>
          <w:szCs w:val="18"/>
        </w:rPr>
        <w:br w:type="page"/>
      </w:r>
    </w:p>
    <w:p w14:paraId="53C6102B" w14:textId="47D49272" w:rsidR="00F00265" w:rsidRPr="00F6384C" w:rsidRDefault="00F00265" w:rsidP="00156EE8">
      <w:pPr>
        <w:pStyle w:val="Heading2"/>
        <w:spacing w:before="0" w:after="120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lastRenderedPageBreak/>
        <w:t>SAFETY REQUIREMENTS</w:t>
      </w:r>
    </w:p>
    <w:p w14:paraId="7067123E" w14:textId="77777777" w:rsidR="00F00265" w:rsidRPr="00F6384C" w:rsidRDefault="00F00265" w:rsidP="00156EE8">
      <w:pPr>
        <w:spacing w:after="12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 motor vehicle is fitted with the following devices:</w:t>
      </w:r>
    </w:p>
    <w:p w14:paraId="3D33BF72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 or EEV: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protective devices</w:t>
      </w:r>
      <w:r w:rsidRPr="009E561F">
        <w:rPr>
          <w:rStyle w:val="FootnoteReference"/>
          <w:b/>
          <w:i/>
        </w:rPr>
        <w:footnoteReference w:id="7"/>
      </w:r>
      <w:r w:rsidRPr="00F6384C">
        <w:rPr>
          <w:b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58.01 or as subseque</w:t>
      </w:r>
      <w:r>
        <w:rPr>
          <w:sz w:val="20"/>
          <w:szCs w:val="20"/>
        </w:rPr>
        <w:t>ntly amended,</w:t>
      </w:r>
      <w:r w:rsidRPr="00F6384C">
        <w:rPr>
          <w:sz w:val="20"/>
          <w:szCs w:val="20"/>
        </w:rPr>
        <w:t xml:space="preserve"> or to Directive 70/221/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2000/8/EC or as subsequently amended.</w:t>
      </w:r>
    </w:p>
    <w:p w14:paraId="05445A0D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VI:</w:t>
      </w:r>
      <w:r w:rsidRPr="00F6384C">
        <w:rPr>
          <w:sz w:val="20"/>
          <w:szCs w:val="20"/>
        </w:rPr>
        <w:t xml:space="preserve"> </w:t>
      </w:r>
      <w:r w:rsidRPr="00DA0927">
        <w:rPr>
          <w:b/>
          <w:i/>
          <w:sz w:val="20"/>
          <w:szCs w:val="20"/>
        </w:rPr>
        <w:t xml:space="preserve">Rear </w:t>
      </w:r>
      <w:r w:rsidR="008B7575" w:rsidRPr="00DA0927">
        <w:rPr>
          <w:b/>
          <w:i/>
          <w:sz w:val="20"/>
          <w:szCs w:val="20"/>
        </w:rPr>
        <w:t xml:space="preserve">underrun </w:t>
      </w:r>
      <w:r w:rsidRPr="00DA0927">
        <w:rPr>
          <w:b/>
          <w:i/>
          <w:sz w:val="20"/>
          <w:szCs w:val="20"/>
        </w:rPr>
        <w:t>protective devices</w:t>
      </w:r>
      <w:r w:rsidRPr="00DA0927">
        <w:rPr>
          <w:rStyle w:val="FootnoteReference"/>
          <w:b/>
        </w:rPr>
        <w:t>7</w:t>
      </w:r>
      <w:r w:rsidRPr="00DA0927">
        <w:rPr>
          <w:sz w:val="20"/>
          <w:szCs w:val="20"/>
        </w:rPr>
        <w:t xml:space="preserve"> according to UN Regulation No. 58.02 or as subsequently amended, or to Directive 70/221/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as amended by Directive 2006/20/EC or as subsequently amended.</w:t>
      </w:r>
    </w:p>
    <w:p w14:paraId="2A3F4BD6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i/>
          <w:sz w:val="20"/>
          <w:szCs w:val="20"/>
        </w:rPr>
        <w:t>Lateral protection</w:t>
      </w:r>
      <w:r>
        <w:rPr>
          <w:b/>
          <w:sz w:val="20"/>
          <w:szCs w:val="20"/>
          <w:vertAlign w:val="superscript"/>
        </w:rPr>
        <w:t>7</w:t>
      </w:r>
      <w:r w:rsidRPr="00F6384C">
        <w:rPr>
          <w:sz w:val="20"/>
          <w:szCs w:val="20"/>
        </w:rPr>
        <w:t xml:space="preserve">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73.00 or as subsequently amended, or to Directive 89/297/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as subsequently amended.</w:t>
      </w:r>
    </w:p>
    <w:p w14:paraId="594D2389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 or EEV: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view mirror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4</w:t>
      </w:r>
      <w:r>
        <w:rPr>
          <w:sz w:val="20"/>
          <w:szCs w:val="20"/>
        </w:rPr>
        <w:t>6.01 or as subsequently amended,</w:t>
      </w:r>
      <w:r w:rsidRPr="00F6384C">
        <w:rPr>
          <w:sz w:val="20"/>
          <w:szCs w:val="20"/>
        </w:rPr>
        <w:t xml:space="preserve"> or to Directive 71/127/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88/321/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Directive 2003/97/EC or as subsequently amended.</w:t>
      </w:r>
    </w:p>
    <w:p w14:paraId="7F5933F4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DA0927">
        <w:rPr>
          <w:rFonts w:cs="Arial"/>
          <w:sz w:val="20"/>
          <w:szCs w:val="20"/>
        </w:rPr>
        <w:sym w:font="Wingdings" w:char="F071"/>
      </w:r>
      <w:r w:rsidRPr="00DA0927">
        <w:rPr>
          <w:rFonts w:cs="Arial"/>
          <w:sz w:val="20"/>
          <w:szCs w:val="20"/>
        </w:rPr>
        <w:tab/>
      </w:r>
      <w:r w:rsidRPr="00DA0927">
        <w:rPr>
          <w:rFonts w:cs="Arial"/>
          <w:sz w:val="20"/>
          <w:szCs w:val="20"/>
        </w:rPr>
        <w:sym w:font="Wingdings" w:char="F071"/>
      </w:r>
      <w:r w:rsidRPr="00DA0927">
        <w:rPr>
          <w:rFonts w:cs="Arial"/>
          <w:sz w:val="20"/>
          <w:szCs w:val="20"/>
        </w:rPr>
        <w:tab/>
      </w:r>
      <w:r w:rsidRPr="00DA0927">
        <w:rPr>
          <w:rFonts w:cs="Arial"/>
          <w:b/>
          <w:sz w:val="20"/>
          <w:szCs w:val="20"/>
        </w:rPr>
        <w:t xml:space="preserve">EURO VI: </w:t>
      </w:r>
      <w:r w:rsidRPr="00DA0927">
        <w:rPr>
          <w:rFonts w:cs="Arial"/>
          <w:b/>
          <w:i/>
          <w:sz w:val="20"/>
          <w:szCs w:val="20"/>
        </w:rPr>
        <w:t>Devices for</w:t>
      </w:r>
      <w:r w:rsidRPr="00DA0927">
        <w:rPr>
          <w:rFonts w:cs="Arial"/>
          <w:b/>
          <w:sz w:val="20"/>
          <w:szCs w:val="20"/>
        </w:rPr>
        <w:t xml:space="preserve"> </w:t>
      </w:r>
      <w:r w:rsidRPr="00DA0927">
        <w:rPr>
          <w:rFonts w:cs="Arial"/>
          <w:b/>
          <w:i/>
          <w:sz w:val="20"/>
          <w:szCs w:val="20"/>
        </w:rPr>
        <w:t>Indirect vision</w:t>
      </w:r>
      <w:r w:rsidRPr="00DA0927">
        <w:rPr>
          <w:rFonts w:cs="Arial"/>
          <w:sz w:val="20"/>
          <w:szCs w:val="20"/>
        </w:rPr>
        <w:t xml:space="preserve"> according to UN Regulation No. 46.03 o</w:t>
      </w:r>
      <w:r>
        <w:rPr>
          <w:rFonts w:cs="Arial"/>
          <w:sz w:val="20"/>
          <w:szCs w:val="20"/>
        </w:rPr>
        <w:t>r as subsequently amended,</w:t>
      </w:r>
      <w:r w:rsidRPr="00F6384C">
        <w:rPr>
          <w:rFonts w:cs="Arial"/>
          <w:sz w:val="20"/>
          <w:szCs w:val="20"/>
        </w:rPr>
        <w:t xml:space="preserve"> or to Directive 2003/97/EC or as subsequently amended.</w:t>
      </w:r>
    </w:p>
    <w:p w14:paraId="1C2B1B24" w14:textId="77777777" w:rsidR="00F00265" w:rsidRPr="00F6384C" w:rsidRDefault="00F00265" w:rsidP="00156EE8">
      <w:pPr>
        <w:tabs>
          <w:tab w:val="clear" w:pos="1191"/>
          <w:tab w:val="left" w:pos="440"/>
          <w:tab w:val="left" w:pos="990"/>
        </w:tabs>
        <w:spacing w:after="12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 or EEV: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Installation of lighting and light</w:t>
      </w:r>
      <w:r>
        <w:rPr>
          <w:b/>
          <w:i/>
          <w:sz w:val="20"/>
          <w:szCs w:val="20"/>
        </w:rPr>
        <w:t>-</w:t>
      </w:r>
      <w:r w:rsidRPr="00F6384C">
        <w:rPr>
          <w:b/>
          <w:i/>
          <w:sz w:val="20"/>
          <w:szCs w:val="20"/>
        </w:rPr>
        <w:t>signal</w:t>
      </w:r>
      <w:r>
        <w:rPr>
          <w:b/>
          <w:i/>
          <w:sz w:val="20"/>
          <w:szCs w:val="20"/>
        </w:rPr>
        <w:t>l</w:t>
      </w:r>
      <w:r w:rsidRPr="00F6384C">
        <w:rPr>
          <w:b/>
          <w:i/>
          <w:sz w:val="20"/>
          <w:szCs w:val="20"/>
        </w:rPr>
        <w:t>ing devices</w:t>
      </w:r>
      <w:r w:rsidRPr="00F6384C">
        <w:rPr>
          <w:sz w:val="20"/>
          <w:szCs w:val="20"/>
        </w:rPr>
        <w:t xml:space="preserve">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48.02 or as subsequently amended</w:t>
      </w:r>
      <w:r>
        <w:rPr>
          <w:sz w:val="20"/>
          <w:szCs w:val="20"/>
        </w:rPr>
        <w:t>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</w:t>
      </w:r>
      <w:r>
        <w:rPr>
          <w:sz w:val="20"/>
          <w:szCs w:val="20"/>
        </w:rPr>
        <w:t>s amended by Directive 97/28/EC</w:t>
      </w:r>
      <w:r w:rsidRPr="00F6384C">
        <w:rPr>
          <w:sz w:val="20"/>
          <w:szCs w:val="20"/>
        </w:rPr>
        <w:t xml:space="preserve"> or as subsequently amended.</w:t>
      </w:r>
    </w:p>
    <w:p w14:paraId="3CBD0587" w14:textId="77777777" w:rsidR="00F00265" w:rsidRPr="00F6384C" w:rsidRDefault="00F00265" w:rsidP="00156EE8">
      <w:pPr>
        <w:tabs>
          <w:tab w:val="clear" w:pos="1191"/>
          <w:tab w:val="left" w:pos="440"/>
          <w:tab w:val="left" w:pos="990"/>
        </w:tabs>
        <w:spacing w:after="12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Installation of lighting and light</w:t>
      </w:r>
      <w:r>
        <w:rPr>
          <w:b/>
          <w:i/>
          <w:sz w:val="20"/>
          <w:szCs w:val="20"/>
        </w:rPr>
        <w:t>-</w:t>
      </w:r>
      <w:r w:rsidRPr="00F6384C">
        <w:rPr>
          <w:b/>
          <w:i/>
          <w:sz w:val="20"/>
          <w:szCs w:val="20"/>
        </w:rPr>
        <w:t>signa</w:t>
      </w:r>
      <w:r>
        <w:rPr>
          <w:b/>
          <w:i/>
          <w:sz w:val="20"/>
          <w:szCs w:val="20"/>
        </w:rPr>
        <w:t>l</w:t>
      </w:r>
      <w:r w:rsidRPr="00F6384C">
        <w:rPr>
          <w:b/>
          <w:i/>
          <w:sz w:val="20"/>
          <w:szCs w:val="20"/>
        </w:rPr>
        <w:t>ling devices</w:t>
      </w:r>
      <w:r w:rsidRPr="00F6384C">
        <w:rPr>
          <w:sz w:val="20"/>
          <w:szCs w:val="20"/>
        </w:rPr>
        <w:t xml:space="preserve">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4</w:t>
      </w:r>
      <w:r>
        <w:rPr>
          <w:sz w:val="20"/>
          <w:szCs w:val="20"/>
        </w:rPr>
        <w:t>8.</w:t>
      </w:r>
      <w:r w:rsidRPr="00AA30F3">
        <w:rPr>
          <w:sz w:val="20"/>
          <w:szCs w:val="20"/>
        </w:rPr>
        <w:t>03 or as</w:t>
      </w:r>
      <w:r>
        <w:rPr>
          <w:sz w:val="20"/>
          <w:szCs w:val="20"/>
        </w:rPr>
        <w:t xml:space="preserve">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2007/35/EC</w:t>
      </w:r>
      <w:r w:rsidRPr="00F6384C">
        <w:rPr>
          <w:sz w:val="20"/>
          <w:szCs w:val="20"/>
        </w:rPr>
        <w:t xml:space="preserve"> or as subsequently amended.</w:t>
      </w:r>
    </w:p>
    <w:p w14:paraId="3A89D087" w14:textId="34F6A5B0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 or EEV</w:t>
      </w:r>
      <w:r w:rsidRPr="00F6384C">
        <w:rPr>
          <w:sz w:val="20"/>
          <w:szCs w:val="20"/>
        </w:rPr>
        <w:t xml:space="preserve">: </w:t>
      </w:r>
      <w:r w:rsidRPr="00F6384C">
        <w:rPr>
          <w:b/>
          <w:i/>
          <w:sz w:val="20"/>
          <w:szCs w:val="20"/>
        </w:rPr>
        <w:t>Tachograph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>according to the UN AETR Agreement or its amendments, or to Council Regulation (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) No</w:t>
      </w:r>
      <w:r w:rsidR="00937C5F">
        <w:rPr>
          <w:sz w:val="20"/>
          <w:szCs w:val="20"/>
        </w:rPr>
        <w:t>.</w:t>
      </w:r>
      <w:r w:rsidRPr="00F6384C">
        <w:rPr>
          <w:sz w:val="20"/>
          <w:szCs w:val="20"/>
        </w:rPr>
        <w:t> 3821/85, as amended by Regulation (EC) No</w:t>
      </w:r>
      <w:r w:rsidR="002F0775">
        <w:rPr>
          <w:sz w:val="20"/>
          <w:szCs w:val="20"/>
        </w:rPr>
        <w:t>.</w:t>
      </w:r>
      <w:r w:rsidRPr="00F6384C">
        <w:rPr>
          <w:sz w:val="20"/>
          <w:szCs w:val="20"/>
        </w:rPr>
        <w:t> 2135/98 or as subsequently amended, as well as by Commission Regulations (EC) No</w:t>
      </w:r>
      <w:r w:rsidR="00937C5F">
        <w:rPr>
          <w:sz w:val="20"/>
          <w:szCs w:val="20"/>
        </w:rPr>
        <w:t>.</w:t>
      </w:r>
      <w:r w:rsidRPr="00F6384C">
        <w:rPr>
          <w:sz w:val="20"/>
          <w:szCs w:val="20"/>
        </w:rPr>
        <w:t> 1360/2002 and No</w:t>
      </w:r>
      <w:r w:rsidR="00937C5F">
        <w:rPr>
          <w:sz w:val="20"/>
          <w:szCs w:val="20"/>
        </w:rPr>
        <w:t>.</w:t>
      </w:r>
      <w:r w:rsidRPr="00F6384C">
        <w:rPr>
          <w:sz w:val="20"/>
          <w:szCs w:val="20"/>
        </w:rPr>
        <w:t> 432/2004 or as subsequently amended.</w:t>
      </w:r>
    </w:p>
    <w:p w14:paraId="5411A5A1" w14:textId="75C1C034" w:rsidR="00F00265" w:rsidRPr="00DA0927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bookmarkStart w:id="1" w:name="_Hlk33100639"/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A1B16">
        <w:rPr>
          <w:b/>
          <w:bCs/>
          <w:sz w:val="20"/>
          <w:szCs w:val="20"/>
        </w:rPr>
        <w:t>EURO VI</w:t>
      </w:r>
      <w:r w:rsidRPr="00FA1B16">
        <w:rPr>
          <w:sz w:val="20"/>
          <w:szCs w:val="20"/>
        </w:rPr>
        <w:t xml:space="preserve">: </w:t>
      </w:r>
      <w:r w:rsidRPr="00FA1B16">
        <w:rPr>
          <w:b/>
          <w:i/>
          <w:sz w:val="20"/>
          <w:szCs w:val="20"/>
        </w:rPr>
        <w:t>Digital tachograph</w:t>
      </w:r>
      <w:r w:rsidRPr="00FA1B16">
        <w:rPr>
          <w:sz w:val="20"/>
          <w:szCs w:val="20"/>
        </w:rPr>
        <w:t xml:space="preserve"> according to the UN AETR Agreement or its amendments, or to Council Regulation (</w:t>
      </w:r>
      <w:smartTag w:uri="urn:schemas-microsoft-com:office:smarttags" w:element="stockticker">
        <w:r w:rsidRPr="00FA1B16">
          <w:rPr>
            <w:sz w:val="20"/>
            <w:szCs w:val="20"/>
          </w:rPr>
          <w:t>EEC</w:t>
        </w:r>
      </w:smartTag>
      <w:r w:rsidRPr="00FA1B16">
        <w:rPr>
          <w:sz w:val="20"/>
          <w:szCs w:val="20"/>
        </w:rPr>
        <w:t>) No</w:t>
      </w:r>
      <w:r w:rsidR="00937C5F">
        <w:rPr>
          <w:sz w:val="20"/>
          <w:szCs w:val="20"/>
        </w:rPr>
        <w:t>.</w:t>
      </w:r>
      <w:r w:rsidRPr="00FA1B16">
        <w:rPr>
          <w:sz w:val="20"/>
          <w:szCs w:val="20"/>
        </w:rPr>
        <w:t> 3821/85 as amended by Regulation (EC) No</w:t>
      </w:r>
      <w:r w:rsidR="00937C5F">
        <w:rPr>
          <w:sz w:val="20"/>
          <w:szCs w:val="20"/>
        </w:rPr>
        <w:t>.</w:t>
      </w:r>
      <w:r w:rsidRPr="00FA1B16">
        <w:rPr>
          <w:sz w:val="20"/>
          <w:szCs w:val="20"/>
        </w:rPr>
        <w:t> 2135/98 or as subsequently amended, as well as by Commission Regulation (EU) No</w:t>
      </w:r>
      <w:r w:rsidR="00AD6114">
        <w:rPr>
          <w:sz w:val="20"/>
          <w:szCs w:val="20"/>
        </w:rPr>
        <w:t>.</w:t>
      </w:r>
      <w:r w:rsidRPr="00FA1B16">
        <w:rPr>
          <w:sz w:val="20"/>
          <w:szCs w:val="20"/>
        </w:rPr>
        <w:t> 1266/2009 or as subsequently amended</w:t>
      </w:r>
      <w:bookmarkEnd w:id="1"/>
      <w:r w:rsidRPr="00DA0927">
        <w:rPr>
          <w:sz w:val="20"/>
          <w:szCs w:val="20"/>
        </w:rPr>
        <w:t xml:space="preserve">, or </w:t>
      </w:r>
    </w:p>
    <w:p w14:paraId="440C027B" w14:textId="3CFE6D6A" w:rsidR="00F00265" w:rsidRPr="00150E5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DA0927">
        <w:rPr>
          <w:sz w:val="20"/>
          <w:szCs w:val="20"/>
        </w:rPr>
        <w:sym w:font="Wingdings" w:char="F071"/>
      </w:r>
      <w:r w:rsidRPr="00DA0927">
        <w:rPr>
          <w:sz w:val="20"/>
          <w:szCs w:val="20"/>
        </w:rPr>
        <w:tab/>
      </w:r>
      <w:r w:rsidRPr="00DA0927">
        <w:rPr>
          <w:sz w:val="20"/>
          <w:szCs w:val="20"/>
        </w:rPr>
        <w:sym w:font="Wingdings" w:char="F071"/>
      </w:r>
      <w:r w:rsidRPr="00DA0927">
        <w:rPr>
          <w:sz w:val="20"/>
          <w:szCs w:val="20"/>
        </w:rPr>
        <w:tab/>
      </w:r>
      <w:r w:rsidRPr="00DA0927">
        <w:rPr>
          <w:b/>
          <w:bCs/>
          <w:sz w:val="20"/>
          <w:szCs w:val="20"/>
        </w:rPr>
        <w:t>EURO VI</w:t>
      </w:r>
      <w:r w:rsidRPr="00DA0927">
        <w:rPr>
          <w:sz w:val="20"/>
          <w:szCs w:val="20"/>
        </w:rPr>
        <w:t xml:space="preserve">: </w:t>
      </w:r>
      <w:r w:rsidRPr="00DA0927">
        <w:rPr>
          <w:b/>
          <w:i/>
          <w:sz w:val="20"/>
          <w:szCs w:val="20"/>
        </w:rPr>
        <w:t>Smart tachograph</w:t>
      </w:r>
      <w:r w:rsidRPr="00DA0927">
        <w:rPr>
          <w:sz w:val="20"/>
          <w:szCs w:val="20"/>
        </w:rPr>
        <w:t xml:space="preserve"> according to Regulation (EU) No</w:t>
      </w:r>
      <w:r w:rsidR="00A3018A" w:rsidRPr="00DA0927">
        <w:rPr>
          <w:sz w:val="20"/>
          <w:szCs w:val="20"/>
        </w:rPr>
        <w:t>.</w:t>
      </w:r>
      <w:r w:rsidR="007B0A32" w:rsidRPr="00DA0927">
        <w:rPr>
          <w:sz w:val="20"/>
          <w:szCs w:val="20"/>
        </w:rPr>
        <w:t> </w:t>
      </w:r>
      <w:r w:rsidRPr="00DA0927">
        <w:rPr>
          <w:sz w:val="20"/>
          <w:szCs w:val="20"/>
        </w:rPr>
        <w:t>165/2014 implemented by Commission Implementing Regulation (EU) 2016/799 and amended by Commission Implementing Regulation (EU) 2018/502 or as subsequently amended.</w:t>
      </w:r>
    </w:p>
    <w:p w14:paraId="1BC7FF3A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i/>
          <w:sz w:val="20"/>
          <w:szCs w:val="20"/>
        </w:rPr>
        <w:t>Speed limitation devices</w:t>
      </w:r>
      <w:r w:rsidRPr="00F6384C">
        <w:rPr>
          <w:sz w:val="20"/>
          <w:szCs w:val="20"/>
        </w:rPr>
        <w:t xml:space="preserve">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89.00 or as subsequently amended, or to Directive 92/24/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2004/11/EC</w:t>
      </w:r>
      <w:r w:rsidRPr="00F6384C">
        <w:rPr>
          <w:sz w:val="20"/>
          <w:szCs w:val="20"/>
        </w:rPr>
        <w:t xml:space="preserve"> or as subsequently amended.</w:t>
      </w:r>
    </w:p>
    <w:p w14:paraId="6297260A" w14:textId="66AEAE16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i/>
          <w:sz w:val="20"/>
          <w:szCs w:val="20"/>
        </w:rPr>
        <w:t>Rear marking plates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(retroreflective) for heavy and long vehicles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 xml:space="preserve">70.01 or as subsequently </w:t>
      </w:r>
      <w:r w:rsidRPr="00DA0927">
        <w:rPr>
          <w:sz w:val="20"/>
          <w:szCs w:val="20"/>
        </w:rPr>
        <w:t>amended</w:t>
      </w:r>
      <w:r w:rsidR="00165384">
        <w:rPr>
          <w:sz w:val="20"/>
          <w:szCs w:val="20"/>
        </w:rPr>
        <w:t>.</w:t>
      </w:r>
      <w:r w:rsidRPr="00DA0927">
        <w:rPr>
          <w:rStyle w:val="FootnoteReference"/>
        </w:rPr>
        <w:footnoteReference w:id="8"/>
      </w:r>
    </w:p>
    <w:p w14:paraId="5B9B42E5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 or EEV</w:t>
      </w:r>
      <w:r w:rsidRPr="00F6384C">
        <w:rPr>
          <w:sz w:val="20"/>
          <w:szCs w:val="20"/>
        </w:rPr>
        <w:t xml:space="preserve">: </w:t>
      </w:r>
      <w:r w:rsidRPr="00F6384C">
        <w:rPr>
          <w:b/>
          <w:i/>
          <w:sz w:val="20"/>
          <w:szCs w:val="20"/>
        </w:rPr>
        <w:t xml:space="preserve">Braking, including </w:t>
      </w:r>
      <w:r w:rsidRPr="002C2C3B">
        <w:rPr>
          <w:b/>
          <w:i/>
          <w:sz w:val="20"/>
          <w:szCs w:val="20"/>
        </w:rPr>
        <w:t>anti-lock braking</w:t>
      </w:r>
      <w:r w:rsidRPr="00F6384C">
        <w:rPr>
          <w:b/>
          <w:i/>
          <w:sz w:val="20"/>
          <w:szCs w:val="20"/>
        </w:rPr>
        <w:t xml:space="preserve"> systems</w:t>
      </w:r>
      <w:r w:rsidRPr="00F6384C">
        <w:rPr>
          <w:sz w:val="20"/>
          <w:szCs w:val="20"/>
        </w:rPr>
        <w:t xml:space="preserve"> according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13.09</w:t>
      </w:r>
      <w:r>
        <w:rPr>
          <w:sz w:val="20"/>
          <w:szCs w:val="20"/>
        </w:rPr>
        <w:t xml:space="preserve"> or as subsequently amended,</w:t>
      </w:r>
      <w:r w:rsidRPr="00F6384C">
        <w:rPr>
          <w:sz w:val="20"/>
          <w:szCs w:val="20"/>
        </w:rPr>
        <w:t xml:space="preserve"> or to Directive 71/320/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as amended by Directive 98/12/EC or as subsequently amended.</w:t>
      </w:r>
    </w:p>
    <w:p w14:paraId="6E622F4B" w14:textId="5AC3F22C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 w:rsidRPr="00F6384C">
        <w:rPr>
          <w:sz w:val="20"/>
          <w:szCs w:val="20"/>
        </w:rPr>
        <w:t xml:space="preserve">: </w:t>
      </w:r>
      <w:r w:rsidRPr="00F6384C">
        <w:rPr>
          <w:b/>
          <w:i/>
          <w:sz w:val="20"/>
          <w:szCs w:val="20"/>
        </w:rPr>
        <w:t>Braking, including</w:t>
      </w:r>
      <w:r>
        <w:rPr>
          <w:b/>
          <w:i/>
          <w:sz w:val="20"/>
          <w:szCs w:val="20"/>
        </w:rPr>
        <w:t xml:space="preserve"> anti-lock </w:t>
      </w:r>
      <w:r w:rsidRPr="00DA0927">
        <w:rPr>
          <w:b/>
          <w:i/>
          <w:sz w:val="20"/>
          <w:szCs w:val="20"/>
        </w:rPr>
        <w:t xml:space="preserve">braking and electronic stability control </w:t>
      </w:r>
      <w:r w:rsidR="008B7575" w:rsidRPr="00DA0927">
        <w:rPr>
          <w:b/>
          <w:i/>
          <w:sz w:val="20"/>
          <w:szCs w:val="20"/>
        </w:rPr>
        <w:t>function</w:t>
      </w:r>
      <w:r w:rsidR="008B7575" w:rsidRPr="00DA0927">
        <w:rPr>
          <w:sz w:val="20"/>
          <w:szCs w:val="20"/>
        </w:rPr>
        <w:t xml:space="preserve"> </w:t>
      </w:r>
      <w:r w:rsidRPr="00DA0927">
        <w:rPr>
          <w:sz w:val="20"/>
          <w:szCs w:val="20"/>
        </w:rPr>
        <w:t>accor</w:t>
      </w:r>
      <w:r w:rsidR="007B0A32" w:rsidRPr="00DA0927">
        <w:rPr>
          <w:sz w:val="20"/>
          <w:szCs w:val="20"/>
        </w:rPr>
        <w:t>ding to UN </w:t>
      </w:r>
      <w:r w:rsidRPr="00DA0927">
        <w:rPr>
          <w:sz w:val="20"/>
          <w:szCs w:val="20"/>
        </w:rPr>
        <w:t>Regulation No. 13.11</w:t>
      </w:r>
      <w:r w:rsidR="00557CE5" w:rsidRPr="00DA0927">
        <w:rPr>
          <w:sz w:val="20"/>
          <w:szCs w:val="20"/>
        </w:rPr>
        <w:t xml:space="preserve"> </w:t>
      </w:r>
      <w:r w:rsidRPr="00DA0927">
        <w:rPr>
          <w:sz w:val="20"/>
          <w:szCs w:val="20"/>
        </w:rPr>
        <w:t>or as subsequently amen</w:t>
      </w:r>
      <w:r>
        <w:rPr>
          <w:sz w:val="20"/>
          <w:szCs w:val="20"/>
        </w:rPr>
        <w:t>ded.</w:t>
      </w:r>
      <w:r w:rsidRPr="00F6384C">
        <w:rPr>
          <w:sz w:val="20"/>
          <w:szCs w:val="20"/>
        </w:rPr>
        <w:t xml:space="preserve"> </w:t>
      </w:r>
    </w:p>
    <w:p w14:paraId="47BD43DC" w14:textId="77777777" w:rsidR="00F00265" w:rsidRPr="00F6384C" w:rsidRDefault="00F00265" w:rsidP="00156EE8">
      <w:pPr>
        <w:tabs>
          <w:tab w:val="left" w:pos="440"/>
          <w:tab w:val="left" w:pos="990"/>
        </w:tabs>
        <w:spacing w:after="120"/>
        <w:ind w:left="851" w:hanging="851"/>
        <w:rPr>
          <w:rFonts w:cs="Arial"/>
          <w:sz w:val="20"/>
          <w:szCs w:val="20"/>
          <w:lang w:val="en-US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i/>
          <w:sz w:val="20"/>
          <w:szCs w:val="20"/>
        </w:rPr>
        <w:t xml:space="preserve">Steering </w:t>
      </w:r>
      <w:r w:rsidR="008B7575" w:rsidRPr="00DA0927">
        <w:rPr>
          <w:b/>
          <w:i/>
          <w:sz w:val="20"/>
          <w:szCs w:val="20"/>
        </w:rPr>
        <w:t xml:space="preserve">equipment </w:t>
      </w:r>
      <w:r w:rsidRPr="00DA0927">
        <w:rPr>
          <w:sz w:val="20"/>
          <w:szCs w:val="20"/>
        </w:rPr>
        <w:t>a</w:t>
      </w:r>
      <w:r w:rsidRPr="00F6384C">
        <w:rPr>
          <w:sz w:val="20"/>
          <w:szCs w:val="20"/>
        </w:rPr>
        <w:t xml:space="preserve">ccording to </w:t>
      </w:r>
      <w:r>
        <w:rPr>
          <w:sz w:val="20"/>
          <w:szCs w:val="20"/>
        </w:rPr>
        <w:t>UN Regulation No. </w:t>
      </w:r>
      <w:r w:rsidRPr="00F6384C">
        <w:rPr>
          <w:sz w:val="20"/>
          <w:szCs w:val="20"/>
        </w:rPr>
        <w:t>79.01 or as subsequently amended, or to Directive 70/311/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as amended by Directive 1999/7/EC or as subsequently amended.</w:t>
      </w:r>
    </w:p>
    <w:p w14:paraId="0257CED4" w14:textId="77777777" w:rsidR="006652F9" w:rsidRPr="00F6384C" w:rsidRDefault="006652F9" w:rsidP="006652F9">
      <w:pPr>
        <w:pBdr>
          <w:top w:val="single" w:sz="4" w:space="1" w:color="auto"/>
        </w:pBdr>
        <w:spacing w:after="120"/>
        <w:rPr>
          <w:rFonts w:cs="Arial"/>
          <w:sz w:val="20"/>
          <w:szCs w:val="20"/>
          <w:lang w:val="de-DE"/>
        </w:rPr>
      </w:pPr>
    </w:p>
    <w:p w14:paraId="1AB46DAD" w14:textId="0D0F7D69" w:rsidR="00E623C1" w:rsidRPr="00E86D39" w:rsidRDefault="00F00265" w:rsidP="006652F9">
      <w:pPr>
        <w:tabs>
          <w:tab w:val="clear" w:pos="850"/>
          <w:tab w:val="clear" w:pos="1191"/>
          <w:tab w:val="clear" w:pos="1531"/>
          <w:tab w:val="left" w:pos="142"/>
          <w:tab w:val="left" w:pos="4111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Place</w:t>
      </w:r>
      <w:r w:rsidRPr="00F6384C">
        <w:rPr>
          <w:rFonts w:cs="Arial"/>
          <w:sz w:val="20"/>
          <w:szCs w:val="20"/>
          <w:lang w:val="en-US"/>
        </w:rPr>
        <w:tab/>
        <w:t>Date</w:t>
      </w:r>
      <w:r w:rsidRPr="00F6384C">
        <w:rPr>
          <w:rFonts w:cs="Arial"/>
          <w:sz w:val="20"/>
          <w:szCs w:val="20"/>
          <w:lang w:val="en-US"/>
        </w:rPr>
        <w:tab/>
        <w:t>Signature(s) and stamp(s)</w:t>
      </w:r>
      <w:r w:rsidR="00156EE8">
        <w:rPr>
          <w:rStyle w:val="FootnoteReference"/>
        </w:rPr>
        <w:footnoteReference w:id="9"/>
      </w:r>
    </w:p>
    <w:p w14:paraId="16E03BCD" w14:textId="77777777" w:rsidR="00156EE8" w:rsidRPr="00E86D39" w:rsidRDefault="00156EE8" w:rsidP="00156EE8">
      <w:pPr>
        <w:tabs>
          <w:tab w:val="left" w:pos="2520"/>
          <w:tab w:val="left" w:pos="3240"/>
          <w:tab w:val="left" w:pos="4140"/>
          <w:tab w:val="left" w:pos="4860"/>
          <w:tab w:val="left" w:pos="5040"/>
        </w:tabs>
        <w:spacing w:after="120"/>
        <w:rPr>
          <w:rFonts w:cs="Arial"/>
          <w:sz w:val="20"/>
          <w:szCs w:val="20"/>
          <w:lang w:val="en-US"/>
        </w:rPr>
      </w:pPr>
    </w:p>
    <w:p w14:paraId="120DF873" w14:textId="0B9040FF" w:rsidR="003D158E" w:rsidRDefault="003D158E" w:rsidP="00557CE5">
      <w:pPr>
        <w:tabs>
          <w:tab w:val="left" w:pos="2520"/>
          <w:tab w:val="left" w:pos="3240"/>
          <w:tab w:val="left" w:pos="4140"/>
          <w:tab w:val="left" w:pos="4860"/>
          <w:tab w:val="left" w:pos="5040"/>
        </w:tabs>
        <w:spacing w:after="120"/>
        <w:rPr>
          <w:rFonts w:cs="Arial"/>
          <w:b/>
          <w:lang w:val="en-US"/>
        </w:rPr>
        <w:sectPr w:rsidR="003D158E" w:rsidSect="00CE04E8">
          <w:headerReference w:type="default" r:id="rId8"/>
          <w:footnotePr>
            <w:numRestart w:val="eachSect"/>
          </w:footnotePr>
          <w:endnotePr>
            <w:numFmt w:val="decimal"/>
          </w:endnotePr>
          <w:pgSz w:w="11906" w:h="16838"/>
          <w:pgMar w:top="864" w:right="1080" w:bottom="1282" w:left="1080" w:header="1253" w:footer="950" w:gutter="0"/>
          <w:pgNumType w:start="1"/>
          <w:cols w:space="720"/>
          <w:docGrid w:linePitch="299"/>
        </w:sectPr>
      </w:pPr>
    </w:p>
    <w:p w14:paraId="09878311" w14:textId="40769653" w:rsidR="00557CE5" w:rsidRPr="00C5797E" w:rsidRDefault="00557CE5" w:rsidP="00CE04E8">
      <w:pPr>
        <w:tabs>
          <w:tab w:val="left" w:pos="2520"/>
          <w:tab w:val="left" w:pos="3240"/>
          <w:tab w:val="left" w:pos="4140"/>
          <w:tab w:val="left" w:pos="4860"/>
          <w:tab w:val="left" w:pos="5040"/>
        </w:tabs>
        <w:spacing w:after="120"/>
        <w:jc w:val="right"/>
        <w:rPr>
          <w:rFonts w:cs="Arial"/>
          <w:sz w:val="20"/>
          <w:szCs w:val="20"/>
          <w:lang w:val="en-US"/>
        </w:rPr>
      </w:pPr>
    </w:p>
    <w:sectPr w:rsidR="00557CE5" w:rsidRPr="00C5797E" w:rsidSect="005E420B">
      <w:headerReference w:type="even" r:id="rId9"/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1440" w:right="1274" w:bottom="1276" w:left="1080" w:header="993" w:footer="9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2B90" w14:textId="77777777" w:rsidR="00A117EB" w:rsidRDefault="00A117EB">
      <w:r>
        <w:separator/>
      </w:r>
    </w:p>
  </w:endnote>
  <w:endnote w:type="continuationSeparator" w:id="0">
    <w:p w14:paraId="65FEB9F9" w14:textId="77777777" w:rsidR="00A117EB" w:rsidRDefault="00A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79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C3890" w14:textId="0C109080" w:rsidR="00CB37FD" w:rsidRDefault="00CB37FD" w:rsidP="00A84BF5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7097" w14:textId="77777777" w:rsidR="00A117EB" w:rsidRDefault="00A117EB">
      <w:r>
        <w:separator/>
      </w:r>
    </w:p>
  </w:footnote>
  <w:footnote w:type="continuationSeparator" w:id="0">
    <w:p w14:paraId="6CE6F842" w14:textId="77777777" w:rsidR="00A117EB" w:rsidRDefault="00A117EB">
      <w:r>
        <w:continuationSeparator/>
      </w:r>
    </w:p>
  </w:footnote>
  <w:footnote w:id="1">
    <w:p w14:paraId="7A7E566E" w14:textId="77777777" w:rsidR="00E761F3" w:rsidRPr="002E7C41" w:rsidRDefault="00E761F3" w:rsidP="002964F7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  <w:lang w:val="fr-FR"/>
        </w:rPr>
      </w:pPr>
      <w:r w:rsidRPr="000615B7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2E7C41">
        <w:rPr>
          <w:sz w:val="16"/>
          <w:szCs w:val="16"/>
          <w:lang w:val="fr-FR"/>
        </w:rPr>
        <w:t>.</w:t>
      </w:r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</w:t>
      </w:r>
      <w:r w:rsidRPr="002E7C41">
        <w:rPr>
          <w:rStyle w:val="FootnoteReference"/>
          <w:sz w:val="16"/>
          <w:szCs w:val="16"/>
          <w:vertAlign w:val="baseline"/>
          <w:lang w:val="fr-FR"/>
        </w:rPr>
        <w:tab/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Delete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inappropriate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mentions.</w:t>
      </w:r>
    </w:p>
  </w:footnote>
  <w:footnote w:id="2">
    <w:p w14:paraId="5BC6B511" w14:textId="77777777" w:rsidR="00E761F3" w:rsidRPr="002E7C41" w:rsidRDefault="00E761F3" w:rsidP="002964F7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  <w:lang w:val="fr-FR"/>
        </w:rPr>
      </w:pPr>
      <w:r w:rsidRPr="000615B7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. </w:t>
      </w:r>
      <w:r w:rsidRPr="002E7C41">
        <w:rPr>
          <w:rStyle w:val="FootnoteReference"/>
          <w:sz w:val="16"/>
          <w:szCs w:val="16"/>
          <w:vertAlign w:val="baseline"/>
          <w:lang w:val="fr-FR"/>
        </w:rPr>
        <w:tab/>
        <w:t xml:space="preserve">For the countries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where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the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Representatives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of the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manufacturers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are not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authorised</w:t>
      </w:r>
      <w:proofErr w:type="spellEnd"/>
      <w:r w:rsidRPr="002E7C41">
        <w:rPr>
          <w:sz w:val="16"/>
          <w:szCs w:val="16"/>
          <w:lang w:val="fr-FR"/>
        </w:rPr>
        <w:t>.</w:t>
      </w:r>
    </w:p>
  </w:footnote>
  <w:footnote w:id="3">
    <w:p w14:paraId="711D37CC" w14:textId="77777777" w:rsidR="00E761F3" w:rsidRPr="002E7C41" w:rsidRDefault="00E761F3" w:rsidP="002964F7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  <w:lang w:val="fr-FR"/>
        </w:rPr>
      </w:pPr>
      <w:r w:rsidRPr="000615B7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2E7C41">
        <w:rPr>
          <w:sz w:val="16"/>
          <w:szCs w:val="16"/>
          <w:lang w:val="fr-FR"/>
        </w:rPr>
        <w:t>.</w:t>
      </w:r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</w:t>
      </w:r>
      <w:r w:rsidRPr="002E7C41">
        <w:rPr>
          <w:rStyle w:val="FootnoteReference"/>
          <w:sz w:val="16"/>
          <w:szCs w:val="16"/>
          <w:vertAlign w:val="baseline"/>
          <w:lang w:val="fr-FR"/>
        </w:rPr>
        <w:tab/>
        <w:t xml:space="preserve">In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this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case, the first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Signatory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fills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in the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column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on the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left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, the second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Signatory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fills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in the </w:t>
      </w:r>
      <w:proofErr w:type="spellStart"/>
      <w:r w:rsidRPr="002E7C41">
        <w:rPr>
          <w:rStyle w:val="FootnoteReference"/>
          <w:sz w:val="16"/>
          <w:szCs w:val="16"/>
          <w:vertAlign w:val="baseline"/>
          <w:lang w:val="fr-FR"/>
        </w:rPr>
        <w:t>column</w:t>
      </w:r>
      <w:proofErr w:type="spellEnd"/>
      <w:r w:rsidRPr="002E7C41">
        <w:rPr>
          <w:rStyle w:val="FootnoteReference"/>
          <w:sz w:val="16"/>
          <w:szCs w:val="16"/>
          <w:vertAlign w:val="baseline"/>
          <w:lang w:val="fr-FR"/>
        </w:rPr>
        <w:t xml:space="preserve"> on the right</w:t>
      </w:r>
      <w:r w:rsidRPr="002E7C41">
        <w:rPr>
          <w:sz w:val="16"/>
          <w:szCs w:val="16"/>
          <w:lang w:val="fr-FR"/>
        </w:rPr>
        <w:t>.</w:t>
      </w:r>
    </w:p>
  </w:footnote>
  <w:footnote w:id="4">
    <w:p w14:paraId="08F27929" w14:textId="77777777" w:rsidR="00E761F3" w:rsidRPr="00DA0927" w:rsidRDefault="00E761F3" w:rsidP="00E311B0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  <w:lang w:val="en-GB"/>
        </w:rPr>
      </w:pPr>
      <w:r w:rsidRPr="00FD17DF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FD17DF">
        <w:rPr>
          <w:rStyle w:val="FootnoteReference"/>
          <w:sz w:val="16"/>
          <w:szCs w:val="16"/>
          <w:vertAlign w:val="baseline"/>
          <w:lang w:val="en-GB"/>
        </w:rPr>
        <w:t xml:space="preserve">. </w:t>
      </w:r>
      <w:r w:rsidRPr="00FD17DF">
        <w:rPr>
          <w:rStyle w:val="FootnoteReference"/>
          <w:sz w:val="16"/>
          <w:szCs w:val="16"/>
          <w:vertAlign w:val="baseline"/>
          <w:lang w:val="en-GB"/>
        </w:rPr>
        <w:tab/>
      </w:r>
      <w:r w:rsidRPr="00DA0927">
        <w:rPr>
          <w:rStyle w:val="FootnoteReference"/>
          <w:sz w:val="16"/>
          <w:szCs w:val="16"/>
          <w:vertAlign w:val="baseline"/>
          <w:lang w:val="en-GB"/>
        </w:rPr>
        <w:t xml:space="preserve">Character </w:t>
      </w:r>
      <w:r w:rsidRPr="00DA0927">
        <w:rPr>
          <w:sz w:val="16"/>
          <w:szCs w:val="16"/>
        </w:rPr>
        <w:t xml:space="preserve">B2, </w:t>
      </w:r>
      <w:proofErr w:type="gramStart"/>
      <w:r w:rsidRPr="00DA0927">
        <w:rPr>
          <w:sz w:val="16"/>
          <w:szCs w:val="16"/>
        </w:rPr>
        <w:t xml:space="preserve">or </w:t>
      </w:r>
      <w:proofErr w:type="gramEnd"/>
      <w:r w:rsidRPr="00DA0927">
        <w:rPr>
          <w:rStyle w:val="FootnoteReference"/>
          <w:sz w:val="16"/>
          <w:szCs w:val="16"/>
          <w:vertAlign w:val="baseline"/>
          <w:lang w:val="en-GB"/>
        </w:rPr>
        <w:t>E, or G</w:t>
      </w:r>
      <w:r w:rsidRPr="00DA0927">
        <w:rPr>
          <w:sz w:val="16"/>
          <w:szCs w:val="16"/>
        </w:rPr>
        <w:t>, in the approval number.</w:t>
      </w:r>
    </w:p>
  </w:footnote>
  <w:footnote w:id="5">
    <w:p w14:paraId="591ECAAC" w14:textId="77777777" w:rsidR="00E761F3" w:rsidRPr="00DA0927" w:rsidRDefault="00E761F3" w:rsidP="00E311B0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/>
        <w:ind w:left="0" w:firstLine="0"/>
        <w:rPr>
          <w:sz w:val="16"/>
          <w:szCs w:val="16"/>
        </w:rPr>
      </w:pPr>
      <w:r w:rsidRPr="00DA0927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DA0927">
        <w:rPr>
          <w:sz w:val="16"/>
          <w:szCs w:val="16"/>
        </w:rPr>
        <w:t>.</w:t>
      </w:r>
      <w:r w:rsidRPr="00DA0927">
        <w:rPr>
          <w:sz w:val="16"/>
          <w:szCs w:val="16"/>
        </w:rPr>
        <w:tab/>
        <w:t>Character C, or I, or K, in the approval number.</w:t>
      </w:r>
    </w:p>
  </w:footnote>
  <w:footnote w:id="6">
    <w:p w14:paraId="0D520BD8" w14:textId="77777777" w:rsidR="00E761F3" w:rsidRPr="00FD17DF" w:rsidRDefault="00E761F3" w:rsidP="00E311B0">
      <w:pPr>
        <w:pStyle w:val="FootnoteText"/>
        <w:tabs>
          <w:tab w:val="clear" w:pos="850"/>
          <w:tab w:val="left" w:pos="360"/>
          <w:tab w:val="left" w:pos="426"/>
        </w:tabs>
        <w:ind w:left="426" w:hanging="426"/>
        <w:rPr>
          <w:sz w:val="16"/>
          <w:szCs w:val="16"/>
        </w:rPr>
      </w:pPr>
      <w:r w:rsidRPr="00DA0927">
        <w:rPr>
          <w:rStyle w:val="FootnoteReference"/>
          <w:sz w:val="16"/>
          <w:szCs w:val="16"/>
          <w:vertAlign w:val="baseline"/>
          <w:lang w:val="en-GB"/>
        </w:rPr>
        <w:footnoteRef/>
      </w:r>
      <w:r w:rsidRPr="00DA0927">
        <w:rPr>
          <w:sz w:val="16"/>
          <w:szCs w:val="16"/>
        </w:rPr>
        <w:t xml:space="preserve">. </w:t>
      </w:r>
      <w:r w:rsidRPr="00DA0927">
        <w:rPr>
          <w:sz w:val="16"/>
          <w:szCs w:val="16"/>
        </w:rPr>
        <w:tab/>
        <w:t>Character A, B, C, D, or E, in the approval number.</w:t>
      </w:r>
    </w:p>
  </w:footnote>
  <w:footnote w:id="7">
    <w:p w14:paraId="1F9D0B67" w14:textId="77777777" w:rsidR="00E761F3" w:rsidRPr="00C03358" w:rsidRDefault="00E761F3" w:rsidP="00F00265">
      <w:pPr>
        <w:pStyle w:val="FootnoteText"/>
        <w:tabs>
          <w:tab w:val="left" w:pos="360"/>
        </w:tabs>
        <w:spacing w:after="0"/>
        <w:rPr>
          <w:rStyle w:val="FootnoteReference"/>
          <w:sz w:val="16"/>
          <w:szCs w:val="16"/>
          <w:vertAlign w:val="baseline"/>
        </w:rPr>
      </w:pPr>
      <w:r w:rsidRPr="00C03358">
        <w:rPr>
          <w:rStyle w:val="FootnoteReference"/>
          <w:sz w:val="16"/>
          <w:szCs w:val="16"/>
          <w:vertAlign w:val="baseline"/>
        </w:rPr>
        <w:footnoteRef/>
      </w:r>
      <w:r w:rsidRPr="00C03358">
        <w:rPr>
          <w:sz w:val="16"/>
          <w:szCs w:val="16"/>
        </w:rPr>
        <w:t>.</w:t>
      </w:r>
      <w:r w:rsidRPr="00C03358">
        <w:rPr>
          <w:sz w:val="16"/>
          <w:szCs w:val="16"/>
        </w:rPr>
        <w:tab/>
      </w:r>
      <w:r w:rsidRPr="00C03358">
        <w:rPr>
          <w:rStyle w:val="FootnoteReference"/>
          <w:sz w:val="16"/>
          <w:szCs w:val="16"/>
          <w:vertAlign w:val="baseline"/>
        </w:rPr>
        <w:t>Semi-trailer tractor excepted.</w:t>
      </w:r>
    </w:p>
  </w:footnote>
  <w:footnote w:id="8">
    <w:p w14:paraId="66CB2F27" w14:textId="4514F00E" w:rsidR="00E761F3" w:rsidRPr="00C03358" w:rsidRDefault="00E761F3" w:rsidP="00F00265">
      <w:pPr>
        <w:pStyle w:val="FootnoteText"/>
        <w:tabs>
          <w:tab w:val="left" w:pos="360"/>
        </w:tabs>
        <w:spacing w:after="0"/>
        <w:rPr>
          <w:rStyle w:val="FootnoteReference"/>
          <w:sz w:val="16"/>
          <w:szCs w:val="16"/>
          <w:vertAlign w:val="baseline"/>
        </w:rPr>
      </w:pPr>
      <w:r w:rsidRPr="00C03358">
        <w:rPr>
          <w:rStyle w:val="FootnoteReference"/>
          <w:sz w:val="16"/>
          <w:szCs w:val="16"/>
          <w:vertAlign w:val="baseline"/>
        </w:rPr>
        <w:footnoteRef/>
      </w:r>
      <w:r w:rsidRPr="00C03358">
        <w:rPr>
          <w:sz w:val="16"/>
          <w:szCs w:val="16"/>
        </w:rPr>
        <w:t>.</w:t>
      </w:r>
      <w:r w:rsidRPr="00C03358">
        <w:rPr>
          <w:rStyle w:val="FootnoteReference"/>
          <w:sz w:val="16"/>
          <w:szCs w:val="16"/>
          <w:vertAlign w:val="baseline"/>
        </w:rPr>
        <w:t xml:space="preserve"> </w:t>
      </w:r>
      <w:r w:rsidRPr="00C03358">
        <w:rPr>
          <w:sz w:val="16"/>
          <w:szCs w:val="16"/>
        </w:rPr>
        <w:tab/>
      </w:r>
      <w:r w:rsidRPr="00DA0927">
        <w:rPr>
          <w:sz w:val="16"/>
          <w:szCs w:val="16"/>
        </w:rPr>
        <w:t>Or</w:t>
      </w:r>
      <w:proofErr w:type="gramStart"/>
      <w:r w:rsidR="00A047B9" w:rsidRPr="00DA0927">
        <w:rPr>
          <w:sz w:val="16"/>
          <w:szCs w:val="16"/>
        </w:rPr>
        <w:t>,</w:t>
      </w:r>
      <w:r w:rsidR="009E561F" w:rsidRPr="00DA0927">
        <w:rPr>
          <w:sz w:val="16"/>
          <w:szCs w:val="16"/>
        </w:rPr>
        <w:t xml:space="preserve"> </w:t>
      </w:r>
      <w:proofErr w:type="gramEnd"/>
      <w:r w:rsidRPr="00DA0927">
        <w:rPr>
          <w:rStyle w:val="FootnoteReference"/>
          <w:sz w:val="16"/>
          <w:szCs w:val="16"/>
          <w:vertAlign w:val="baseline"/>
        </w:rPr>
        <w:t>conspicuity marking according to UN Regulation No</w:t>
      </w:r>
      <w:r w:rsidRPr="00DA0927">
        <w:rPr>
          <w:sz w:val="16"/>
          <w:szCs w:val="16"/>
        </w:rPr>
        <w:t>.</w:t>
      </w:r>
      <w:r w:rsidRPr="00DA0927">
        <w:rPr>
          <w:rStyle w:val="FootnoteReference"/>
          <w:sz w:val="16"/>
          <w:szCs w:val="16"/>
          <w:vertAlign w:val="baseline"/>
        </w:rPr>
        <w:t>48.03 or as subsequently amended</w:t>
      </w:r>
      <w:r w:rsidRPr="00DA0927">
        <w:rPr>
          <w:sz w:val="16"/>
          <w:szCs w:val="16"/>
        </w:rPr>
        <w:t>.</w:t>
      </w:r>
    </w:p>
  </w:footnote>
  <w:footnote w:id="9">
    <w:p w14:paraId="04E27153" w14:textId="74257B14" w:rsidR="00557CE5" w:rsidRPr="00557CE5" w:rsidRDefault="00156EE8" w:rsidP="003D158E">
      <w:pPr>
        <w:pStyle w:val="FootnoteText"/>
        <w:tabs>
          <w:tab w:val="clear" w:pos="850"/>
        </w:tabs>
        <w:ind w:left="426" w:hanging="426"/>
      </w:pPr>
      <w:r w:rsidRPr="00C03358">
        <w:rPr>
          <w:rStyle w:val="FootnoteReference"/>
          <w:sz w:val="16"/>
          <w:szCs w:val="16"/>
          <w:vertAlign w:val="baseline"/>
        </w:rPr>
        <w:footnoteRef/>
      </w:r>
      <w:r w:rsidR="00C03358" w:rsidRPr="00C03358">
        <w:rPr>
          <w:sz w:val="16"/>
          <w:szCs w:val="16"/>
        </w:rPr>
        <w:t>.</w:t>
      </w:r>
      <w:r w:rsidRPr="00C03358">
        <w:rPr>
          <w:sz w:val="16"/>
          <w:szCs w:val="16"/>
        </w:rPr>
        <w:t xml:space="preserve"> </w:t>
      </w:r>
      <w:r w:rsidR="00066BB4" w:rsidRPr="00C03358">
        <w:rPr>
          <w:sz w:val="16"/>
          <w:szCs w:val="16"/>
        </w:rPr>
        <w:t xml:space="preserve">     </w:t>
      </w:r>
      <w:r w:rsidRPr="00C03358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="00C0335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7898" w14:textId="77777777" w:rsidR="00054E82" w:rsidRDefault="00054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A5B2" w14:textId="5B15A509" w:rsidR="00E761F3" w:rsidRPr="002C302A" w:rsidRDefault="00E761F3" w:rsidP="002C3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5D74" w14:textId="4E0B0C61" w:rsidR="00E761F3" w:rsidRPr="00F00265" w:rsidRDefault="00E761F3" w:rsidP="00F00265">
    <w:pPr>
      <w:pStyle w:val="Header"/>
      <w:tabs>
        <w:tab w:val="clear" w:pos="4536"/>
        <w:tab w:val="clear" w:pos="9072"/>
        <w:tab w:val="right" w:pos="94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890C55"/>
    <w:multiLevelType w:val="singleLevel"/>
    <w:tmpl w:val="15B65924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57968A9"/>
    <w:multiLevelType w:val="singleLevel"/>
    <w:tmpl w:val="D5A6E36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6" w15:restartNumberingAfterBreak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97F89"/>
    <w:multiLevelType w:val="singleLevel"/>
    <w:tmpl w:val="60A0508A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8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9" w15:restartNumberingAfterBreak="0">
    <w:nsid w:val="385D0A84"/>
    <w:multiLevelType w:val="multilevel"/>
    <w:tmpl w:val="7F148E5C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8518"/>
        </w:tabs>
        <w:ind w:left="8518" w:hanging="360"/>
      </w:pPr>
    </w:lvl>
    <w:lvl w:ilvl="4">
      <w:start w:val="1"/>
      <w:numFmt w:val="lowerLetter"/>
      <w:lvlText w:val="(%5)"/>
      <w:lvlJc w:val="left"/>
      <w:pPr>
        <w:tabs>
          <w:tab w:val="num" w:pos="8878"/>
        </w:tabs>
        <w:ind w:left="8878" w:hanging="360"/>
      </w:pPr>
    </w:lvl>
    <w:lvl w:ilvl="5">
      <w:start w:val="1"/>
      <w:numFmt w:val="lowerRoman"/>
      <w:lvlText w:val="(%6)"/>
      <w:lvlJc w:val="left"/>
      <w:pPr>
        <w:tabs>
          <w:tab w:val="num" w:pos="9238"/>
        </w:tabs>
        <w:ind w:left="9238" w:hanging="360"/>
      </w:pPr>
    </w:lvl>
    <w:lvl w:ilvl="6">
      <w:start w:val="1"/>
      <w:numFmt w:val="decimal"/>
      <w:lvlText w:val="%7."/>
      <w:lvlJc w:val="left"/>
      <w:pPr>
        <w:tabs>
          <w:tab w:val="num" w:pos="9598"/>
        </w:tabs>
        <w:ind w:left="9598" w:hanging="360"/>
      </w:pPr>
    </w:lvl>
    <w:lvl w:ilvl="7">
      <w:start w:val="1"/>
      <w:numFmt w:val="lowerLetter"/>
      <w:lvlText w:val="%8."/>
      <w:lvlJc w:val="left"/>
      <w:pPr>
        <w:tabs>
          <w:tab w:val="num" w:pos="9958"/>
        </w:tabs>
        <w:ind w:left="9958" w:hanging="360"/>
      </w:pPr>
    </w:lvl>
    <w:lvl w:ilvl="8">
      <w:start w:val="1"/>
      <w:numFmt w:val="lowerRoman"/>
      <w:lvlText w:val="%9."/>
      <w:lvlJc w:val="left"/>
      <w:pPr>
        <w:tabs>
          <w:tab w:val="num" w:pos="10318"/>
        </w:tabs>
        <w:ind w:left="10318" w:hanging="360"/>
      </w:pPr>
    </w:lvl>
  </w:abstractNum>
  <w:abstractNum w:abstractNumId="10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F946F6"/>
    <w:multiLevelType w:val="hybridMultilevel"/>
    <w:tmpl w:val="150E41BE"/>
    <w:lvl w:ilvl="0" w:tplc="730275C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76368"/>
    <w:multiLevelType w:val="hybridMultilevel"/>
    <w:tmpl w:val="8F0C4562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48BB7503"/>
    <w:multiLevelType w:val="singleLevel"/>
    <w:tmpl w:val="60A0508A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4" w15:restartNumberingAfterBreak="0">
    <w:nsid w:val="48EC55A8"/>
    <w:multiLevelType w:val="singleLevel"/>
    <w:tmpl w:val="EBBACA14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5" w15:restartNumberingAfterBreak="0">
    <w:nsid w:val="4AAE47B4"/>
    <w:multiLevelType w:val="singleLevel"/>
    <w:tmpl w:val="AB6CFFBC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535F3711"/>
    <w:multiLevelType w:val="hybridMultilevel"/>
    <w:tmpl w:val="B198C12E"/>
    <w:lvl w:ilvl="0" w:tplc="8EBC6DB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E6F79"/>
    <w:multiLevelType w:val="singleLevel"/>
    <w:tmpl w:val="F258D16A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8" w15:restartNumberingAfterBreak="0">
    <w:nsid w:val="5C8E0CA3"/>
    <w:multiLevelType w:val="singleLevel"/>
    <w:tmpl w:val="BCFCA2DE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9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 w15:restartNumberingAfterBreak="0">
    <w:nsid w:val="649C0CDF"/>
    <w:multiLevelType w:val="hybridMultilevel"/>
    <w:tmpl w:val="A84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E65E9"/>
    <w:multiLevelType w:val="hybridMultilevel"/>
    <w:tmpl w:val="ACB086F4"/>
    <w:lvl w:ilvl="0" w:tplc="701681BE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22" w15:restartNumberingAfterBreak="0">
    <w:nsid w:val="6E690076"/>
    <w:multiLevelType w:val="hybridMultilevel"/>
    <w:tmpl w:val="7D5253C8"/>
    <w:lvl w:ilvl="0" w:tplc="0407000F">
      <w:start w:val="7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7"/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12"/>
  </w:num>
  <w:num w:numId="25">
    <w:abstractNumId w:val="21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4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" w:val="For Official Use"/>
    <w:docVar w:name="Cote" w:val="ITF/TMB/TR/MQ(2020)3"/>
    <w:docVar w:name="DOCTYPE" w:val="ITF"/>
    <w:docVar w:name="DocumentStyle" w:val="Standard OECD document"/>
    <w:docVar w:name="IsPublication" w:val="0"/>
    <w:docVar w:name="Language" w:val="English"/>
    <w:docVar w:name="OECDDocumentId" w:val="tyAorbvoJDPaVOxyTI85WI"/>
    <w:docVar w:name="PGLANDSCAPE" w:val="0"/>
    <w:docVar w:name="SEND_TO_RMS" w:val="1"/>
  </w:docVars>
  <w:rsids>
    <w:rsidRoot w:val="00C05D82"/>
    <w:rsid w:val="00004D33"/>
    <w:rsid w:val="000104F6"/>
    <w:rsid w:val="0001379F"/>
    <w:rsid w:val="000148B5"/>
    <w:rsid w:val="00015CA6"/>
    <w:rsid w:val="00020A59"/>
    <w:rsid w:val="00024DF4"/>
    <w:rsid w:val="000258EA"/>
    <w:rsid w:val="00032CEB"/>
    <w:rsid w:val="000332DE"/>
    <w:rsid w:val="00042596"/>
    <w:rsid w:val="0005140B"/>
    <w:rsid w:val="0005160D"/>
    <w:rsid w:val="00054E82"/>
    <w:rsid w:val="000615B7"/>
    <w:rsid w:val="00066BB4"/>
    <w:rsid w:val="000672CD"/>
    <w:rsid w:val="00076D47"/>
    <w:rsid w:val="00082F47"/>
    <w:rsid w:val="00084B04"/>
    <w:rsid w:val="00095368"/>
    <w:rsid w:val="0009578D"/>
    <w:rsid w:val="000A2077"/>
    <w:rsid w:val="000A40DD"/>
    <w:rsid w:val="000A5115"/>
    <w:rsid w:val="000A5C8C"/>
    <w:rsid w:val="000A75FD"/>
    <w:rsid w:val="000B5F92"/>
    <w:rsid w:val="000B60CA"/>
    <w:rsid w:val="000B6E6F"/>
    <w:rsid w:val="000C349A"/>
    <w:rsid w:val="000C59D8"/>
    <w:rsid w:val="000C6751"/>
    <w:rsid w:val="000D19AA"/>
    <w:rsid w:val="000D3DDD"/>
    <w:rsid w:val="000F0BD9"/>
    <w:rsid w:val="000F3AF5"/>
    <w:rsid w:val="000F751A"/>
    <w:rsid w:val="0010016E"/>
    <w:rsid w:val="00102897"/>
    <w:rsid w:val="00106DC3"/>
    <w:rsid w:val="00114DE9"/>
    <w:rsid w:val="00117136"/>
    <w:rsid w:val="00121693"/>
    <w:rsid w:val="00125CB9"/>
    <w:rsid w:val="001443EC"/>
    <w:rsid w:val="00144D86"/>
    <w:rsid w:val="00145035"/>
    <w:rsid w:val="00145953"/>
    <w:rsid w:val="00152E56"/>
    <w:rsid w:val="00156EE8"/>
    <w:rsid w:val="00162DC7"/>
    <w:rsid w:val="00165384"/>
    <w:rsid w:val="0016648E"/>
    <w:rsid w:val="00185A3F"/>
    <w:rsid w:val="00186AA6"/>
    <w:rsid w:val="001928FD"/>
    <w:rsid w:val="001A0F96"/>
    <w:rsid w:val="001A1A7A"/>
    <w:rsid w:val="001A41B1"/>
    <w:rsid w:val="001B62AA"/>
    <w:rsid w:val="001C31CD"/>
    <w:rsid w:val="001C6AB0"/>
    <w:rsid w:val="001C7390"/>
    <w:rsid w:val="001D200C"/>
    <w:rsid w:val="001D3EB9"/>
    <w:rsid w:val="001D7F47"/>
    <w:rsid w:val="001E0B4F"/>
    <w:rsid w:val="001E2AEA"/>
    <w:rsid w:val="001E6632"/>
    <w:rsid w:val="001F2A93"/>
    <w:rsid w:val="001F44C6"/>
    <w:rsid w:val="001F479E"/>
    <w:rsid w:val="001F7369"/>
    <w:rsid w:val="001F7AE1"/>
    <w:rsid w:val="00202B00"/>
    <w:rsid w:val="00216BC0"/>
    <w:rsid w:val="002204AA"/>
    <w:rsid w:val="00221BD2"/>
    <w:rsid w:val="00221D23"/>
    <w:rsid w:val="00242D13"/>
    <w:rsid w:val="00254CDC"/>
    <w:rsid w:val="00257F53"/>
    <w:rsid w:val="00262822"/>
    <w:rsid w:val="00272920"/>
    <w:rsid w:val="002820A3"/>
    <w:rsid w:val="002924AD"/>
    <w:rsid w:val="002964F7"/>
    <w:rsid w:val="002A28AA"/>
    <w:rsid w:val="002B0555"/>
    <w:rsid w:val="002B0C98"/>
    <w:rsid w:val="002B2629"/>
    <w:rsid w:val="002B4035"/>
    <w:rsid w:val="002B58A9"/>
    <w:rsid w:val="002C302A"/>
    <w:rsid w:val="002D1B00"/>
    <w:rsid w:val="002D42E0"/>
    <w:rsid w:val="002D7888"/>
    <w:rsid w:val="002E7C41"/>
    <w:rsid w:val="002F0775"/>
    <w:rsid w:val="002F0C50"/>
    <w:rsid w:val="002F1E4B"/>
    <w:rsid w:val="002F3C64"/>
    <w:rsid w:val="002F6333"/>
    <w:rsid w:val="00304A46"/>
    <w:rsid w:val="00306A15"/>
    <w:rsid w:val="0030799A"/>
    <w:rsid w:val="003079E3"/>
    <w:rsid w:val="0031507C"/>
    <w:rsid w:val="00315BFC"/>
    <w:rsid w:val="00321DEE"/>
    <w:rsid w:val="00326B99"/>
    <w:rsid w:val="00327FC3"/>
    <w:rsid w:val="00331F52"/>
    <w:rsid w:val="003343DD"/>
    <w:rsid w:val="003358A9"/>
    <w:rsid w:val="00336F28"/>
    <w:rsid w:val="00340AA2"/>
    <w:rsid w:val="003541FB"/>
    <w:rsid w:val="00357312"/>
    <w:rsid w:val="003666B0"/>
    <w:rsid w:val="003739A4"/>
    <w:rsid w:val="0038011B"/>
    <w:rsid w:val="003821B7"/>
    <w:rsid w:val="00387766"/>
    <w:rsid w:val="0039095E"/>
    <w:rsid w:val="003926F5"/>
    <w:rsid w:val="003A551B"/>
    <w:rsid w:val="003A71D9"/>
    <w:rsid w:val="003B0208"/>
    <w:rsid w:val="003B0CB5"/>
    <w:rsid w:val="003B51E7"/>
    <w:rsid w:val="003B52D5"/>
    <w:rsid w:val="003B7BCC"/>
    <w:rsid w:val="003C107E"/>
    <w:rsid w:val="003C5B8E"/>
    <w:rsid w:val="003D158E"/>
    <w:rsid w:val="003D2B4F"/>
    <w:rsid w:val="003D34F5"/>
    <w:rsid w:val="003E30D3"/>
    <w:rsid w:val="003E443C"/>
    <w:rsid w:val="003E4E0E"/>
    <w:rsid w:val="003F309E"/>
    <w:rsid w:val="003F4CF4"/>
    <w:rsid w:val="003F57E4"/>
    <w:rsid w:val="00404218"/>
    <w:rsid w:val="00414F6E"/>
    <w:rsid w:val="00417E23"/>
    <w:rsid w:val="0043004E"/>
    <w:rsid w:val="00434EF9"/>
    <w:rsid w:val="00445D5A"/>
    <w:rsid w:val="004504A2"/>
    <w:rsid w:val="004551FA"/>
    <w:rsid w:val="00462CF5"/>
    <w:rsid w:val="00467351"/>
    <w:rsid w:val="00470908"/>
    <w:rsid w:val="00470E29"/>
    <w:rsid w:val="00471D06"/>
    <w:rsid w:val="00476365"/>
    <w:rsid w:val="0048401B"/>
    <w:rsid w:val="0048643D"/>
    <w:rsid w:val="00487DE0"/>
    <w:rsid w:val="00495B93"/>
    <w:rsid w:val="004979B0"/>
    <w:rsid w:val="004A3B82"/>
    <w:rsid w:val="004A5BEE"/>
    <w:rsid w:val="004B1E27"/>
    <w:rsid w:val="004B29AA"/>
    <w:rsid w:val="004B466F"/>
    <w:rsid w:val="004C4534"/>
    <w:rsid w:val="004C4A40"/>
    <w:rsid w:val="004C7451"/>
    <w:rsid w:val="004E6D63"/>
    <w:rsid w:val="004E78B2"/>
    <w:rsid w:val="004F0BEA"/>
    <w:rsid w:val="004F3933"/>
    <w:rsid w:val="00500122"/>
    <w:rsid w:val="00501B73"/>
    <w:rsid w:val="00503631"/>
    <w:rsid w:val="00506E5F"/>
    <w:rsid w:val="00507BF1"/>
    <w:rsid w:val="005118D7"/>
    <w:rsid w:val="00513D56"/>
    <w:rsid w:val="00516FDB"/>
    <w:rsid w:val="005175CF"/>
    <w:rsid w:val="00517BD7"/>
    <w:rsid w:val="00526BE9"/>
    <w:rsid w:val="005277C3"/>
    <w:rsid w:val="005451A3"/>
    <w:rsid w:val="00552343"/>
    <w:rsid w:val="00557CE5"/>
    <w:rsid w:val="00560F64"/>
    <w:rsid w:val="00564D5A"/>
    <w:rsid w:val="0057110A"/>
    <w:rsid w:val="005711BC"/>
    <w:rsid w:val="00574140"/>
    <w:rsid w:val="00576130"/>
    <w:rsid w:val="00577FAF"/>
    <w:rsid w:val="00580368"/>
    <w:rsid w:val="00581650"/>
    <w:rsid w:val="00582D6A"/>
    <w:rsid w:val="00585651"/>
    <w:rsid w:val="00586773"/>
    <w:rsid w:val="00586C3A"/>
    <w:rsid w:val="00592221"/>
    <w:rsid w:val="005968DF"/>
    <w:rsid w:val="005A01BD"/>
    <w:rsid w:val="005A1F61"/>
    <w:rsid w:val="005A4788"/>
    <w:rsid w:val="005A5CBE"/>
    <w:rsid w:val="005A759F"/>
    <w:rsid w:val="005B09F7"/>
    <w:rsid w:val="005B2A7F"/>
    <w:rsid w:val="005B4DBF"/>
    <w:rsid w:val="005B74E2"/>
    <w:rsid w:val="005C09BD"/>
    <w:rsid w:val="005C42B1"/>
    <w:rsid w:val="005D3D49"/>
    <w:rsid w:val="005E420B"/>
    <w:rsid w:val="005E5E2C"/>
    <w:rsid w:val="005E7F54"/>
    <w:rsid w:val="005F5BF4"/>
    <w:rsid w:val="0061516A"/>
    <w:rsid w:val="00616379"/>
    <w:rsid w:val="00616821"/>
    <w:rsid w:val="0062795C"/>
    <w:rsid w:val="00643880"/>
    <w:rsid w:val="00660012"/>
    <w:rsid w:val="006652F9"/>
    <w:rsid w:val="0066653D"/>
    <w:rsid w:val="00673820"/>
    <w:rsid w:val="00693A47"/>
    <w:rsid w:val="006941B1"/>
    <w:rsid w:val="00695921"/>
    <w:rsid w:val="00697D20"/>
    <w:rsid w:val="006A1318"/>
    <w:rsid w:val="006B05A1"/>
    <w:rsid w:val="006B17F1"/>
    <w:rsid w:val="006B29BC"/>
    <w:rsid w:val="006B39CE"/>
    <w:rsid w:val="006C70B0"/>
    <w:rsid w:val="006D59FB"/>
    <w:rsid w:val="006E2D9A"/>
    <w:rsid w:val="006F30CE"/>
    <w:rsid w:val="006F5413"/>
    <w:rsid w:val="006F6B11"/>
    <w:rsid w:val="007055CD"/>
    <w:rsid w:val="0070606B"/>
    <w:rsid w:val="00711811"/>
    <w:rsid w:val="007124F1"/>
    <w:rsid w:val="007128E9"/>
    <w:rsid w:val="007200EB"/>
    <w:rsid w:val="00724CA0"/>
    <w:rsid w:val="0074290A"/>
    <w:rsid w:val="00752274"/>
    <w:rsid w:val="007560A7"/>
    <w:rsid w:val="0075669B"/>
    <w:rsid w:val="00756717"/>
    <w:rsid w:val="00757115"/>
    <w:rsid w:val="00762E1D"/>
    <w:rsid w:val="00764CA9"/>
    <w:rsid w:val="00765AF9"/>
    <w:rsid w:val="00777B42"/>
    <w:rsid w:val="00777EFA"/>
    <w:rsid w:val="00781AD0"/>
    <w:rsid w:val="007A3EB0"/>
    <w:rsid w:val="007A7C23"/>
    <w:rsid w:val="007B0A32"/>
    <w:rsid w:val="007B7346"/>
    <w:rsid w:val="007C3272"/>
    <w:rsid w:val="007D740B"/>
    <w:rsid w:val="007E3CFD"/>
    <w:rsid w:val="007E5483"/>
    <w:rsid w:val="0080141C"/>
    <w:rsid w:val="00802412"/>
    <w:rsid w:val="00804CDB"/>
    <w:rsid w:val="0080647D"/>
    <w:rsid w:val="00821A53"/>
    <w:rsid w:val="00825CD2"/>
    <w:rsid w:val="00827C9B"/>
    <w:rsid w:val="008305A7"/>
    <w:rsid w:val="008328A0"/>
    <w:rsid w:val="0084435B"/>
    <w:rsid w:val="008551EC"/>
    <w:rsid w:val="008601E2"/>
    <w:rsid w:val="00864C96"/>
    <w:rsid w:val="00864CCF"/>
    <w:rsid w:val="0087155E"/>
    <w:rsid w:val="008772E2"/>
    <w:rsid w:val="0088358D"/>
    <w:rsid w:val="008841C6"/>
    <w:rsid w:val="00890F93"/>
    <w:rsid w:val="00892D5C"/>
    <w:rsid w:val="00895376"/>
    <w:rsid w:val="008A0DEB"/>
    <w:rsid w:val="008B51C0"/>
    <w:rsid w:val="008B5FAE"/>
    <w:rsid w:val="008B7575"/>
    <w:rsid w:val="008C0388"/>
    <w:rsid w:val="008D1930"/>
    <w:rsid w:val="008D36B7"/>
    <w:rsid w:val="008D588E"/>
    <w:rsid w:val="008E0A20"/>
    <w:rsid w:val="008E2D60"/>
    <w:rsid w:val="008F032F"/>
    <w:rsid w:val="008F6431"/>
    <w:rsid w:val="0090169C"/>
    <w:rsid w:val="00902A73"/>
    <w:rsid w:val="00907A29"/>
    <w:rsid w:val="009225F9"/>
    <w:rsid w:val="00924707"/>
    <w:rsid w:val="009250D5"/>
    <w:rsid w:val="00927962"/>
    <w:rsid w:val="00931D46"/>
    <w:rsid w:val="0093392E"/>
    <w:rsid w:val="00935C7D"/>
    <w:rsid w:val="00937C5F"/>
    <w:rsid w:val="00937D93"/>
    <w:rsid w:val="009421AC"/>
    <w:rsid w:val="0094334F"/>
    <w:rsid w:val="0095079F"/>
    <w:rsid w:val="00950DBC"/>
    <w:rsid w:val="00962578"/>
    <w:rsid w:val="00975F14"/>
    <w:rsid w:val="00984816"/>
    <w:rsid w:val="00990D1E"/>
    <w:rsid w:val="0099355A"/>
    <w:rsid w:val="009979CE"/>
    <w:rsid w:val="009A2430"/>
    <w:rsid w:val="009B1AD2"/>
    <w:rsid w:val="009B4F64"/>
    <w:rsid w:val="009B72D7"/>
    <w:rsid w:val="009C6041"/>
    <w:rsid w:val="009D1FAC"/>
    <w:rsid w:val="009E0E3B"/>
    <w:rsid w:val="009E0F95"/>
    <w:rsid w:val="009E561F"/>
    <w:rsid w:val="009F267B"/>
    <w:rsid w:val="009F364C"/>
    <w:rsid w:val="009F4914"/>
    <w:rsid w:val="00A00343"/>
    <w:rsid w:val="00A00E3A"/>
    <w:rsid w:val="00A00FA3"/>
    <w:rsid w:val="00A047B9"/>
    <w:rsid w:val="00A117EB"/>
    <w:rsid w:val="00A11E7C"/>
    <w:rsid w:val="00A11F8E"/>
    <w:rsid w:val="00A13E7D"/>
    <w:rsid w:val="00A15B19"/>
    <w:rsid w:val="00A23657"/>
    <w:rsid w:val="00A242C5"/>
    <w:rsid w:val="00A24D44"/>
    <w:rsid w:val="00A3018A"/>
    <w:rsid w:val="00A32303"/>
    <w:rsid w:val="00A57CD2"/>
    <w:rsid w:val="00A60E6F"/>
    <w:rsid w:val="00A63D51"/>
    <w:rsid w:val="00A701CC"/>
    <w:rsid w:val="00A705DD"/>
    <w:rsid w:val="00A716E0"/>
    <w:rsid w:val="00A84BF5"/>
    <w:rsid w:val="00A900B6"/>
    <w:rsid w:val="00A90420"/>
    <w:rsid w:val="00A94BC2"/>
    <w:rsid w:val="00AA4B6F"/>
    <w:rsid w:val="00AC0510"/>
    <w:rsid w:val="00AC3E8E"/>
    <w:rsid w:val="00AC4D6D"/>
    <w:rsid w:val="00AC5236"/>
    <w:rsid w:val="00AC69AA"/>
    <w:rsid w:val="00AC7237"/>
    <w:rsid w:val="00AD2ECD"/>
    <w:rsid w:val="00AD6114"/>
    <w:rsid w:val="00AE1316"/>
    <w:rsid w:val="00AE4A34"/>
    <w:rsid w:val="00AE4AAA"/>
    <w:rsid w:val="00AE4CA8"/>
    <w:rsid w:val="00AE5AB5"/>
    <w:rsid w:val="00AE7B90"/>
    <w:rsid w:val="00AF1DD4"/>
    <w:rsid w:val="00AF25BA"/>
    <w:rsid w:val="00AF589F"/>
    <w:rsid w:val="00AF5B12"/>
    <w:rsid w:val="00B01502"/>
    <w:rsid w:val="00B21DAF"/>
    <w:rsid w:val="00B262E3"/>
    <w:rsid w:val="00B36063"/>
    <w:rsid w:val="00B36FD0"/>
    <w:rsid w:val="00B4369D"/>
    <w:rsid w:val="00B4377C"/>
    <w:rsid w:val="00B74AE3"/>
    <w:rsid w:val="00B814CA"/>
    <w:rsid w:val="00B86339"/>
    <w:rsid w:val="00BB1439"/>
    <w:rsid w:val="00BB468D"/>
    <w:rsid w:val="00BC0F16"/>
    <w:rsid w:val="00BC5546"/>
    <w:rsid w:val="00BC60ED"/>
    <w:rsid w:val="00BE3CB8"/>
    <w:rsid w:val="00BF6551"/>
    <w:rsid w:val="00C0147A"/>
    <w:rsid w:val="00C02CB8"/>
    <w:rsid w:val="00C03358"/>
    <w:rsid w:val="00C05D82"/>
    <w:rsid w:val="00C23918"/>
    <w:rsid w:val="00C256DF"/>
    <w:rsid w:val="00C25728"/>
    <w:rsid w:val="00C5797E"/>
    <w:rsid w:val="00C700FA"/>
    <w:rsid w:val="00C76679"/>
    <w:rsid w:val="00C90455"/>
    <w:rsid w:val="00CA3307"/>
    <w:rsid w:val="00CA4F3A"/>
    <w:rsid w:val="00CA668D"/>
    <w:rsid w:val="00CB0F66"/>
    <w:rsid w:val="00CB37FD"/>
    <w:rsid w:val="00CB6455"/>
    <w:rsid w:val="00CB6701"/>
    <w:rsid w:val="00CC5609"/>
    <w:rsid w:val="00CC57A3"/>
    <w:rsid w:val="00CD073D"/>
    <w:rsid w:val="00CD2189"/>
    <w:rsid w:val="00CD3EF7"/>
    <w:rsid w:val="00CE04E8"/>
    <w:rsid w:val="00CE1174"/>
    <w:rsid w:val="00CF21EF"/>
    <w:rsid w:val="00CF38EB"/>
    <w:rsid w:val="00CF38FC"/>
    <w:rsid w:val="00CF4AA4"/>
    <w:rsid w:val="00CF6230"/>
    <w:rsid w:val="00CF7C4E"/>
    <w:rsid w:val="00D01BA7"/>
    <w:rsid w:val="00D20EC4"/>
    <w:rsid w:val="00D20FC1"/>
    <w:rsid w:val="00D4596B"/>
    <w:rsid w:val="00D500E2"/>
    <w:rsid w:val="00D5694D"/>
    <w:rsid w:val="00D56982"/>
    <w:rsid w:val="00D64E7F"/>
    <w:rsid w:val="00D7694D"/>
    <w:rsid w:val="00D908EF"/>
    <w:rsid w:val="00D92427"/>
    <w:rsid w:val="00D94C60"/>
    <w:rsid w:val="00DA0927"/>
    <w:rsid w:val="00DA1C06"/>
    <w:rsid w:val="00DA3D3A"/>
    <w:rsid w:val="00DB5EE3"/>
    <w:rsid w:val="00DC039A"/>
    <w:rsid w:val="00DC6259"/>
    <w:rsid w:val="00DC6B0D"/>
    <w:rsid w:val="00DE0961"/>
    <w:rsid w:val="00DE754F"/>
    <w:rsid w:val="00E013A1"/>
    <w:rsid w:val="00E02DA7"/>
    <w:rsid w:val="00E04BEF"/>
    <w:rsid w:val="00E07D3E"/>
    <w:rsid w:val="00E152E8"/>
    <w:rsid w:val="00E15FEA"/>
    <w:rsid w:val="00E16AD4"/>
    <w:rsid w:val="00E223F2"/>
    <w:rsid w:val="00E3021F"/>
    <w:rsid w:val="00E311B0"/>
    <w:rsid w:val="00E37F59"/>
    <w:rsid w:val="00E40151"/>
    <w:rsid w:val="00E61EA8"/>
    <w:rsid w:val="00E623C1"/>
    <w:rsid w:val="00E67D95"/>
    <w:rsid w:val="00E70A77"/>
    <w:rsid w:val="00E73189"/>
    <w:rsid w:val="00E74726"/>
    <w:rsid w:val="00E74CC8"/>
    <w:rsid w:val="00E75C45"/>
    <w:rsid w:val="00E761F3"/>
    <w:rsid w:val="00E81CDB"/>
    <w:rsid w:val="00E8558B"/>
    <w:rsid w:val="00E85807"/>
    <w:rsid w:val="00E86D39"/>
    <w:rsid w:val="00E87440"/>
    <w:rsid w:val="00E91C55"/>
    <w:rsid w:val="00E92AC4"/>
    <w:rsid w:val="00E96CF6"/>
    <w:rsid w:val="00EA0E89"/>
    <w:rsid w:val="00EC0566"/>
    <w:rsid w:val="00EC196E"/>
    <w:rsid w:val="00EC1CBE"/>
    <w:rsid w:val="00ED6883"/>
    <w:rsid w:val="00EE6DC7"/>
    <w:rsid w:val="00EE7859"/>
    <w:rsid w:val="00EF7F05"/>
    <w:rsid w:val="00F00265"/>
    <w:rsid w:val="00F012A3"/>
    <w:rsid w:val="00F02961"/>
    <w:rsid w:val="00F062D5"/>
    <w:rsid w:val="00F11181"/>
    <w:rsid w:val="00F157DE"/>
    <w:rsid w:val="00F17FCC"/>
    <w:rsid w:val="00F22CF8"/>
    <w:rsid w:val="00F2443A"/>
    <w:rsid w:val="00F266C1"/>
    <w:rsid w:val="00F30E52"/>
    <w:rsid w:val="00F32817"/>
    <w:rsid w:val="00F37045"/>
    <w:rsid w:val="00F45A88"/>
    <w:rsid w:val="00F5039D"/>
    <w:rsid w:val="00F55CE9"/>
    <w:rsid w:val="00F61377"/>
    <w:rsid w:val="00F63032"/>
    <w:rsid w:val="00F6384C"/>
    <w:rsid w:val="00F70839"/>
    <w:rsid w:val="00F70B68"/>
    <w:rsid w:val="00F71C1F"/>
    <w:rsid w:val="00F74239"/>
    <w:rsid w:val="00F90E88"/>
    <w:rsid w:val="00F91D66"/>
    <w:rsid w:val="00FA1D42"/>
    <w:rsid w:val="00FA2137"/>
    <w:rsid w:val="00FB4788"/>
    <w:rsid w:val="00FB4BD0"/>
    <w:rsid w:val="00FC08F5"/>
    <w:rsid w:val="00FC114B"/>
    <w:rsid w:val="00FD511F"/>
    <w:rsid w:val="00FE0DC2"/>
    <w:rsid w:val="00FE5648"/>
    <w:rsid w:val="00FE58DC"/>
    <w:rsid w:val="00FF3464"/>
    <w:rsid w:val="00FF3BA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ED1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82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um-DocParagraph"/>
    <w:link w:val="Heading1Char"/>
    <w:qFormat/>
    <w:rsid w:val="00FF5D24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link w:val="Heading2Char"/>
    <w:qFormat/>
    <w:rsid w:val="00FF5D24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um-DocParagraph"/>
    <w:qFormat/>
    <w:rsid w:val="00FF5D24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rsid w:val="00FF5D24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rsid w:val="00FF5D24"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FF5D2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5D2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5D2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5D2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FF5D24"/>
    <w:pPr>
      <w:spacing w:after="240"/>
      <w:ind w:firstLine="442"/>
    </w:pPr>
  </w:style>
  <w:style w:type="paragraph" w:customStyle="1" w:styleId="Annotation">
    <w:name w:val="Annotation"/>
    <w:basedOn w:val="BodyText"/>
    <w:rsid w:val="00FF5D24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rsid w:val="00FF5D24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rsid w:val="00FF5D24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rsid w:val="00FF5D24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rsid w:val="00FF5D24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rsid w:val="00FF5D24"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rsid w:val="00FF5D24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rsid w:val="00FF5D24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semiHidden/>
    <w:rsid w:val="003E443C"/>
    <w:rPr>
      <w:rFonts w:cs="Arial"/>
      <w:sz w:val="20"/>
      <w:szCs w:val="20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FF5D24"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rsid w:val="00FF5D24"/>
    <w:pPr>
      <w:spacing w:after="240"/>
      <w:jc w:val="center"/>
    </w:pPr>
  </w:style>
  <w:style w:type="paragraph" w:customStyle="1" w:styleId="HiddenText">
    <w:name w:val="Hidden Text"/>
    <w:basedOn w:val="BodyText"/>
    <w:rsid w:val="00FF5D24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rsid w:val="00FF5D24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rsid w:val="00FF5D24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rsid w:val="00FF5D24"/>
    <w:pPr>
      <w:spacing w:after="240"/>
      <w:ind w:left="850" w:hanging="283"/>
    </w:pPr>
  </w:style>
  <w:style w:type="paragraph" w:styleId="List2">
    <w:name w:val="List 2"/>
    <w:basedOn w:val="Normal"/>
    <w:rsid w:val="00FF5D24"/>
    <w:pPr>
      <w:spacing w:after="240"/>
      <w:ind w:left="1134" w:hanging="283"/>
    </w:pPr>
  </w:style>
  <w:style w:type="paragraph" w:styleId="List3">
    <w:name w:val="List 3"/>
    <w:basedOn w:val="Normal"/>
    <w:rsid w:val="00FF5D24"/>
    <w:pPr>
      <w:spacing w:after="240"/>
      <w:ind w:left="1417" w:hanging="283"/>
    </w:pPr>
  </w:style>
  <w:style w:type="paragraph" w:styleId="List4">
    <w:name w:val="List 4"/>
    <w:basedOn w:val="Normal"/>
    <w:rsid w:val="00FF5D24"/>
    <w:pPr>
      <w:spacing w:after="240"/>
      <w:ind w:left="1701" w:hanging="283"/>
    </w:pPr>
  </w:style>
  <w:style w:type="paragraph" w:styleId="List5">
    <w:name w:val="List 5"/>
    <w:basedOn w:val="Normal"/>
    <w:rsid w:val="00FF5D24"/>
    <w:pPr>
      <w:spacing w:after="240"/>
      <w:ind w:left="1984" w:hanging="283"/>
    </w:pPr>
  </w:style>
  <w:style w:type="paragraph" w:styleId="ListBullet">
    <w:name w:val="List Bullet"/>
    <w:basedOn w:val="Normal"/>
    <w:rsid w:val="00FF5D24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FF5D24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FF5D24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FF5D24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FF5D24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FF5D24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FF5D24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FF5D24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FF5D24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FF5D24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rsid w:val="00FF5D24"/>
    <w:pPr>
      <w:ind w:firstLine="0"/>
    </w:pPr>
  </w:style>
  <w:style w:type="paragraph" w:customStyle="1" w:styleId="Num-DocParagraph">
    <w:name w:val="Num-Doc Paragraph"/>
    <w:basedOn w:val="BodyText"/>
    <w:rsid w:val="00FF5D24"/>
    <w:pPr>
      <w:ind w:firstLine="0"/>
    </w:pPr>
  </w:style>
  <w:style w:type="paragraph" w:customStyle="1" w:styleId="PartHeading">
    <w:name w:val="Par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rsid w:val="00FF5D24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rsid w:val="00FF5D24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rsid w:val="00FF5D24"/>
    <w:pPr>
      <w:spacing w:after="240"/>
      <w:jc w:val="center"/>
    </w:pPr>
  </w:style>
  <w:style w:type="paragraph" w:customStyle="1" w:styleId="TableNote">
    <w:name w:val="Table Note"/>
    <w:basedOn w:val="Normal"/>
    <w:rsid w:val="00FF5D24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rsid w:val="00FF5D24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rsid w:val="00FF5D24"/>
    <w:pPr>
      <w:jc w:val="center"/>
    </w:pPr>
    <w:rPr>
      <w:b/>
      <w:bCs/>
    </w:rPr>
  </w:style>
  <w:style w:type="paragraph" w:styleId="TOC1">
    <w:name w:val="toc 1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rsid w:val="00FF5D24"/>
    <w:pPr>
      <w:spacing w:after="120"/>
      <w:ind w:left="1440" w:right="1440"/>
    </w:pPr>
  </w:style>
  <w:style w:type="paragraph" w:styleId="TOC9">
    <w:name w:val="toc 9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FF5D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FF5D24"/>
    <w:pPr>
      <w:ind w:firstLine="0"/>
    </w:pPr>
    <w:rPr>
      <w:lang w:val="en-US"/>
    </w:rPr>
  </w:style>
  <w:style w:type="paragraph" w:customStyle="1" w:styleId="Chart">
    <w:name w:val="Chart"/>
    <w:basedOn w:val="Normal"/>
    <w:next w:val="BodyText"/>
    <w:rsid w:val="00FF5D24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FF5D24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FF5D24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FF5D24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FF5D24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FF5D24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FF5D24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FF5D24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FF5D24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FF5D24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FF5D24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rsid w:val="00FF5D24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FF5D24"/>
    <w:pPr>
      <w:numPr>
        <w:numId w:val="1"/>
      </w:numPr>
    </w:pPr>
  </w:style>
  <w:style w:type="numbering" w:customStyle="1" w:styleId="BulletedNote">
    <w:name w:val="Bulleted Note"/>
    <w:basedOn w:val="NoList"/>
    <w:rsid w:val="00FF5D24"/>
    <w:pPr>
      <w:numPr>
        <w:numId w:val="2"/>
      </w:numPr>
    </w:pPr>
  </w:style>
  <w:style w:type="numbering" w:customStyle="1" w:styleId="NumericNote">
    <w:name w:val="Numeric Note"/>
    <w:basedOn w:val="NoList"/>
    <w:rsid w:val="00FF5D24"/>
    <w:pPr>
      <w:numPr>
        <w:numId w:val="3"/>
      </w:numPr>
    </w:pPr>
  </w:style>
  <w:style w:type="numbering" w:customStyle="1" w:styleId="AlphaNote">
    <w:name w:val="Alpha Note"/>
    <w:basedOn w:val="NoList"/>
    <w:rsid w:val="00FF5D24"/>
    <w:pPr>
      <w:numPr>
        <w:numId w:val="4"/>
      </w:numPr>
    </w:pPr>
  </w:style>
  <w:style w:type="paragraph" w:customStyle="1" w:styleId="AcknowledgementHeading">
    <w:name w:val="Acknowledgement Heading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FF5D2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F5D2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F5D24"/>
    <w:rPr>
      <w:i/>
      <w:iCs/>
    </w:rPr>
  </w:style>
  <w:style w:type="paragraph" w:styleId="CommentText">
    <w:name w:val="annotation text"/>
    <w:basedOn w:val="Normal"/>
    <w:link w:val="CommentTextChar"/>
    <w:semiHidden/>
    <w:rsid w:val="00FF5D24"/>
    <w:rPr>
      <w:sz w:val="20"/>
      <w:szCs w:val="20"/>
    </w:rPr>
  </w:style>
  <w:style w:type="paragraph" w:styleId="BodyText2">
    <w:name w:val="Body Text 2"/>
    <w:basedOn w:val="Normal"/>
    <w:link w:val="BodyText2Char"/>
    <w:rsid w:val="00FF5D24"/>
    <w:pPr>
      <w:spacing w:after="120" w:line="480" w:lineRule="auto"/>
    </w:pPr>
  </w:style>
  <w:style w:type="paragraph" w:styleId="BodyText3">
    <w:name w:val="Body Text 3"/>
    <w:basedOn w:val="Normal"/>
    <w:rsid w:val="00FF5D2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F5D24"/>
  </w:style>
  <w:style w:type="paragraph" w:styleId="Header">
    <w:name w:val="header"/>
    <w:basedOn w:val="Normal"/>
    <w:link w:val="HeaderChar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FF5D24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FF5D24"/>
    <w:pPr>
      <w:ind w:left="4252"/>
    </w:pPr>
  </w:style>
  <w:style w:type="paragraph" w:styleId="Index2">
    <w:name w:val="index 2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FF5D24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FF5D2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F5D24"/>
    <w:rPr>
      <w:b/>
      <w:bCs/>
    </w:rPr>
  </w:style>
  <w:style w:type="paragraph" w:styleId="Footer">
    <w:name w:val="footer"/>
    <w:basedOn w:val="Normal"/>
    <w:link w:val="Foot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FF5D24"/>
    <w:pPr>
      <w:spacing w:after="120"/>
      <w:ind w:firstLine="210"/>
    </w:pPr>
  </w:style>
  <w:style w:type="paragraph" w:styleId="BodyTextIndent">
    <w:name w:val="Body Text Indent"/>
    <w:basedOn w:val="Normal"/>
    <w:rsid w:val="00FF5D24"/>
    <w:pPr>
      <w:spacing w:after="240"/>
      <w:ind w:left="442"/>
    </w:pPr>
  </w:style>
  <w:style w:type="paragraph" w:styleId="BodyTextIndent2">
    <w:name w:val="Body Text Indent 2"/>
    <w:basedOn w:val="Normal"/>
    <w:rsid w:val="00FF5D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5D24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FF5D24"/>
    <w:pPr>
      <w:ind w:firstLine="210"/>
    </w:pPr>
  </w:style>
  <w:style w:type="paragraph" w:styleId="NormalIndent">
    <w:name w:val="Normal Indent"/>
    <w:basedOn w:val="Normal"/>
    <w:rsid w:val="00FF5D24"/>
    <w:pPr>
      <w:ind w:left="708"/>
    </w:pPr>
  </w:style>
  <w:style w:type="paragraph" w:styleId="Salutation">
    <w:name w:val="Salutation"/>
    <w:basedOn w:val="Normal"/>
    <w:next w:val="Normal"/>
    <w:rsid w:val="00FF5D24"/>
  </w:style>
  <w:style w:type="paragraph" w:styleId="Signature">
    <w:name w:val="Signature"/>
    <w:basedOn w:val="Normal"/>
    <w:rsid w:val="00FF5D24"/>
    <w:pPr>
      <w:ind w:left="4252"/>
    </w:pPr>
  </w:style>
  <w:style w:type="paragraph" w:styleId="E-mailSignature">
    <w:name w:val="E-mail Signature"/>
    <w:basedOn w:val="Normal"/>
    <w:rsid w:val="00FF5D24"/>
  </w:style>
  <w:style w:type="paragraph" w:styleId="Subtitle">
    <w:name w:val="Subtitle"/>
    <w:basedOn w:val="Normal"/>
    <w:qFormat/>
    <w:rsid w:val="00FF5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D24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FF5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Title">
    <w:name w:val="Title"/>
    <w:basedOn w:val="Normal"/>
    <w:qFormat/>
    <w:rsid w:val="00FF5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FF5D24"/>
  </w:style>
  <w:style w:type="paragraph" w:styleId="TOAHeading">
    <w:name w:val="toa heading"/>
    <w:basedOn w:val="Normal"/>
    <w:next w:val="Normal"/>
    <w:semiHidden/>
    <w:rsid w:val="00FF5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FF5D24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FF5D24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unhideWhenUsed/>
    <w:rsid w:val="00FF5D24"/>
  </w:style>
  <w:style w:type="paragraph" w:styleId="Bibliography">
    <w:name w:val="Bibliography"/>
    <w:basedOn w:val="Normal"/>
    <w:next w:val="Normal"/>
    <w:uiPriority w:val="37"/>
    <w:semiHidden/>
    <w:unhideWhenUsed/>
    <w:rsid w:val="00FF5D2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5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F5D24"/>
    <w:rPr>
      <w:b/>
      <w:bCs/>
      <w:i/>
      <w:iCs/>
      <w:color w:val="4F81BD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5D24"/>
    <w:pPr>
      <w:ind w:left="720"/>
      <w:contextualSpacing/>
    </w:pPr>
  </w:style>
  <w:style w:type="paragraph" w:styleId="NoSpacing">
    <w:name w:val="No Spacing"/>
    <w:uiPriority w:val="1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F5D2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5D24"/>
    <w:rPr>
      <w:i/>
      <w:iCs/>
      <w:color w:val="000000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D24"/>
    <w:pPr>
      <w:keepLines/>
      <w:spacing w:before="480" w:after="0"/>
      <w:jc w:val="both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customStyle="1" w:styleId="Citation">
    <w:name w:val="Citation"/>
    <w:basedOn w:val="BodyText"/>
    <w:link w:val="CitationChar"/>
    <w:rsid w:val="00FF5D24"/>
    <w:pPr>
      <w:ind w:left="850" w:firstLine="0"/>
      <w:jc w:val="left"/>
    </w:pPr>
  </w:style>
  <w:style w:type="character" w:customStyle="1" w:styleId="CitationChar">
    <w:name w:val="Citation Char"/>
    <w:link w:val="Citation"/>
    <w:rsid w:val="00FF5D24"/>
    <w:rPr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9"/>
    <w:rsid w:val="00C05D82"/>
    <w:rPr>
      <w:b/>
      <w:bCs/>
      <w:sz w:val="22"/>
      <w:szCs w:val="22"/>
      <w:lang w:val="en-GB" w:eastAsia="zh-CN"/>
    </w:rPr>
  </w:style>
  <w:style w:type="character" w:customStyle="1" w:styleId="FootnoteTextChar">
    <w:name w:val="Footnote Text Char"/>
    <w:link w:val="FootnoteText"/>
    <w:semiHidden/>
    <w:rsid w:val="00C05D82"/>
    <w:rPr>
      <w:lang w:val="en-GB" w:eastAsia="zh-CN"/>
    </w:rPr>
  </w:style>
  <w:style w:type="character" w:customStyle="1" w:styleId="BodyTextChar">
    <w:name w:val="Body Text Char"/>
    <w:link w:val="BodyText"/>
    <w:uiPriority w:val="99"/>
    <w:rsid w:val="00C05D82"/>
    <w:rPr>
      <w:sz w:val="22"/>
      <w:szCs w:val="22"/>
      <w:lang w:val="en-GB" w:eastAsia="zh-CN"/>
    </w:rPr>
  </w:style>
  <w:style w:type="character" w:customStyle="1" w:styleId="BodyText2Char">
    <w:name w:val="Body Text 2 Char"/>
    <w:link w:val="BodyText2"/>
    <w:uiPriority w:val="99"/>
    <w:rsid w:val="00C05D82"/>
    <w:rPr>
      <w:sz w:val="22"/>
      <w:szCs w:val="22"/>
      <w:lang w:val="en-GB" w:eastAsia="zh-CN"/>
    </w:rPr>
  </w:style>
  <w:style w:type="character" w:customStyle="1" w:styleId="HeaderChar">
    <w:name w:val="Header Char"/>
    <w:link w:val="Header"/>
    <w:uiPriority w:val="99"/>
    <w:locked/>
    <w:rsid w:val="00574140"/>
    <w:rPr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locked/>
    <w:rsid w:val="00574140"/>
    <w:rPr>
      <w:sz w:val="22"/>
      <w:szCs w:val="22"/>
      <w:lang w:val="en-GB" w:eastAsia="zh-CN"/>
    </w:rPr>
  </w:style>
  <w:style w:type="character" w:styleId="EndnoteReference">
    <w:name w:val="endnote reference"/>
    <w:uiPriority w:val="99"/>
    <w:semiHidden/>
    <w:unhideWhenUsed/>
    <w:rsid w:val="003E443C"/>
    <w:rPr>
      <w:vertAlign w:val="superscript"/>
    </w:rPr>
  </w:style>
  <w:style w:type="character" w:styleId="Hyperlink">
    <w:name w:val="Hyperlink"/>
    <w:uiPriority w:val="99"/>
    <w:unhideWhenUsed/>
    <w:rsid w:val="00513D56"/>
    <w:rPr>
      <w:color w:val="0000FF"/>
      <w:u w:val="single"/>
    </w:rPr>
  </w:style>
  <w:style w:type="character" w:customStyle="1" w:styleId="Heading1Char">
    <w:name w:val="Heading 1 Char"/>
    <w:link w:val="Heading1"/>
    <w:rsid w:val="00927962"/>
    <w:rPr>
      <w:b/>
      <w:bCs/>
      <w:caps/>
      <w:kern w:val="28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026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00265"/>
    <w:rPr>
      <w:lang w:eastAsia="zh-CN"/>
    </w:rPr>
  </w:style>
  <w:style w:type="paragraph" w:customStyle="1" w:styleId="ListParagraph1">
    <w:name w:val="List Paragraph1"/>
    <w:basedOn w:val="Normal"/>
    <w:qFormat/>
    <w:rsid w:val="00804CDB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="Calibri" w:eastAsia="Calibri" w:hAnsi="Calibri"/>
      <w:lang w:val="fr-FR" w:eastAsia="en-US"/>
    </w:rPr>
  </w:style>
  <w:style w:type="character" w:customStyle="1" w:styleId="CoverNormalChar">
    <w:name w:val="CoverNormal Char"/>
    <w:basedOn w:val="DefaultParagraphFont"/>
    <w:link w:val="CoverNormal"/>
    <w:locked/>
    <w:rsid w:val="00FD511F"/>
    <w:rPr>
      <w:rFonts w:ascii="Arial Narrow" w:eastAsia="Arial" w:hAnsi="Arial Narrow"/>
      <w:sz w:val="22"/>
      <w:szCs w:val="22"/>
      <w:lang w:eastAsia="en-US"/>
    </w:rPr>
  </w:style>
  <w:style w:type="paragraph" w:customStyle="1" w:styleId="CoverNormal">
    <w:name w:val="CoverNormal"/>
    <w:basedOn w:val="Normal"/>
    <w:link w:val="CoverNormalChar"/>
    <w:rsid w:val="00FD511F"/>
    <w:pPr>
      <w:widowControl w:val="0"/>
      <w:tabs>
        <w:tab w:val="clear" w:pos="850"/>
        <w:tab w:val="clear" w:pos="1191"/>
        <w:tab w:val="clear" w:pos="1531"/>
        <w:tab w:val="left" w:pos="720"/>
      </w:tabs>
      <w:jc w:val="left"/>
    </w:pPr>
    <w:rPr>
      <w:rFonts w:ascii="Arial Narrow" w:eastAsia="Arial" w:hAnsi="Arial Narrow"/>
      <w:lang w:eastAsia="en-US"/>
    </w:rPr>
  </w:style>
  <w:style w:type="character" w:customStyle="1" w:styleId="CoverCancelChar">
    <w:name w:val="CoverCancel Char"/>
    <w:basedOn w:val="DefaultParagraphFont"/>
    <w:link w:val="CoverCancel"/>
    <w:locked/>
    <w:rsid w:val="00FD511F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Cancel">
    <w:name w:val="CoverCancel"/>
    <w:basedOn w:val="CoverNormal"/>
    <w:link w:val="CoverCancelChar"/>
    <w:rsid w:val="00FD511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FD511F"/>
    <w:rPr>
      <w:b/>
    </w:rPr>
  </w:style>
  <w:style w:type="paragraph" w:customStyle="1" w:styleId="CoverCommittee">
    <w:name w:val="CoverCommittee"/>
    <w:basedOn w:val="CoverNormal"/>
    <w:rsid w:val="00FD511F"/>
    <w:rPr>
      <w:b/>
    </w:rPr>
  </w:style>
  <w:style w:type="character" w:customStyle="1" w:styleId="CoverDateChar">
    <w:name w:val="CoverDate Char"/>
    <w:basedOn w:val="CoverNormalChar"/>
    <w:link w:val="CoverDate"/>
    <w:locked/>
    <w:rsid w:val="00FD511F"/>
    <w:rPr>
      <w:rFonts w:ascii="Arial Narrow" w:eastAsia="Arial" w:hAnsi="Arial Narrow"/>
      <w:b/>
      <w:sz w:val="18"/>
      <w:szCs w:val="22"/>
      <w:lang w:eastAsia="en-US"/>
    </w:rPr>
  </w:style>
  <w:style w:type="paragraph" w:customStyle="1" w:styleId="CoverDate">
    <w:name w:val="CoverDate"/>
    <w:basedOn w:val="CoverNormal"/>
    <w:link w:val="CoverDateChar"/>
    <w:rsid w:val="00FD511F"/>
    <w:pPr>
      <w:spacing w:before="40" w:after="40"/>
      <w:jc w:val="right"/>
    </w:pPr>
    <w:rPr>
      <w:b/>
      <w:sz w:val="18"/>
    </w:rPr>
  </w:style>
  <w:style w:type="paragraph" w:customStyle="1" w:styleId="CoverInformation">
    <w:name w:val="CoverInformation"/>
    <w:basedOn w:val="CoverNormal"/>
    <w:rsid w:val="00FD511F"/>
  </w:style>
  <w:style w:type="paragraph" w:customStyle="1" w:styleId="CoverJobTicket">
    <w:name w:val="CoverJobTicket"/>
    <w:basedOn w:val="CoverNormal"/>
    <w:rsid w:val="00FD511F"/>
    <w:rPr>
      <w:b/>
    </w:rPr>
  </w:style>
  <w:style w:type="paragraph" w:customStyle="1" w:styleId="CoverLanguage">
    <w:name w:val="CoverLanguage"/>
    <w:basedOn w:val="CoverNormal"/>
    <w:rsid w:val="00FD511F"/>
    <w:pPr>
      <w:jc w:val="right"/>
    </w:pPr>
    <w:rPr>
      <w:b/>
    </w:rPr>
  </w:style>
  <w:style w:type="paragraph" w:customStyle="1" w:styleId="CoverPwbCode">
    <w:name w:val="CoverPwbCode"/>
    <w:basedOn w:val="CoverNormal"/>
    <w:rsid w:val="00FD511F"/>
    <w:pPr>
      <w:spacing w:after="120"/>
    </w:pPr>
    <w:rPr>
      <w:b/>
    </w:rPr>
  </w:style>
  <w:style w:type="character" w:customStyle="1" w:styleId="CoverSubTitleChar">
    <w:name w:val="CoverSubTitle Char"/>
    <w:basedOn w:val="DefaultParagraphFont"/>
    <w:link w:val="CoverSubTitle"/>
    <w:locked/>
    <w:rsid w:val="00FD511F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SubTitle">
    <w:name w:val="CoverSubTitle"/>
    <w:basedOn w:val="CoverNormal"/>
    <w:link w:val="CoverSubTitleChar"/>
    <w:rsid w:val="00FD511F"/>
    <w:rPr>
      <w:b/>
    </w:rPr>
  </w:style>
  <w:style w:type="character" w:customStyle="1" w:styleId="CoverTitleChar">
    <w:name w:val="CoverTitle Char"/>
    <w:basedOn w:val="DefaultParagraphFont"/>
    <w:link w:val="CoverTitle"/>
    <w:locked/>
    <w:rsid w:val="00FD511F"/>
    <w:rPr>
      <w:rFonts w:ascii="Arial Narrow" w:eastAsia="Arial" w:hAnsi="Arial Narrow"/>
      <w:b/>
      <w:sz w:val="24"/>
      <w:szCs w:val="22"/>
      <w:lang w:eastAsia="en-US"/>
    </w:rPr>
  </w:style>
  <w:style w:type="paragraph" w:customStyle="1" w:styleId="CoverTitle">
    <w:name w:val="CoverTitle"/>
    <w:basedOn w:val="CoverNormal"/>
    <w:link w:val="CoverTitleChar"/>
    <w:rsid w:val="00FD511F"/>
    <w:pPr>
      <w:spacing w:after="240"/>
    </w:pPr>
    <w:rPr>
      <w:b/>
      <w:sz w:val="24"/>
    </w:rPr>
  </w:style>
  <w:style w:type="paragraph" w:customStyle="1" w:styleId="CoverWorkingParty">
    <w:name w:val="CoverWorkingParty"/>
    <w:basedOn w:val="CoverNormal"/>
    <w:rsid w:val="00FD511F"/>
    <w:rPr>
      <w:b/>
      <w:sz w:val="24"/>
    </w:rPr>
  </w:style>
  <w:style w:type="character" w:customStyle="1" w:styleId="CoverDirectorateChar">
    <w:name w:val="CoverDirectorate Char"/>
    <w:basedOn w:val="CoverNormalChar"/>
    <w:link w:val="CoverDirectorate"/>
    <w:locked/>
    <w:rsid w:val="00FD511F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Directorate">
    <w:name w:val="CoverDirectorate"/>
    <w:basedOn w:val="CoverNormal"/>
    <w:link w:val="CoverDirectorateChar"/>
    <w:rsid w:val="00FD511F"/>
    <w:rPr>
      <w:b/>
    </w:rPr>
  </w:style>
  <w:style w:type="character" w:customStyle="1" w:styleId="CoverCote">
    <w:name w:val="CoverCote"/>
    <w:basedOn w:val="DefaultParagraphFont"/>
    <w:uiPriority w:val="1"/>
    <w:rsid w:val="00FD511F"/>
    <w:rPr>
      <w:rFonts w:ascii="Arial Narrow" w:hAnsi="Arial Narrow" w:hint="default"/>
      <w:b/>
      <w:bCs w:val="0"/>
      <w:caps/>
      <w:smallCaps w:val="0"/>
      <w:sz w:val="22"/>
    </w:rPr>
  </w:style>
  <w:style w:type="table" w:customStyle="1" w:styleId="TableGrid1">
    <w:name w:val="Table Grid1"/>
    <w:basedOn w:val="TableNormal"/>
    <w:uiPriority w:val="59"/>
    <w:rsid w:val="00FD511F"/>
    <w:rPr>
      <w:rFonts w:ascii="Arial" w:eastAsia="Arial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768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Harvard.XSL" StyleName="OECD Harvard"/>
</file>

<file path=customXml/itemProps1.xml><?xml version="1.0" encoding="utf-8"?>
<ds:datastoreItem xmlns:ds="http://schemas.openxmlformats.org/officeDocument/2006/customXml" ds:itemID="{B577B128-2A90-4A36-95CB-5E1A7EB8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TF/TMB/TR/MQ(2020)</cp:keywords>
  <dc:description/>
  <cp:lastModifiedBy/>
  <cp:revision>1</cp:revision>
  <dcterms:created xsi:type="dcterms:W3CDTF">2023-09-26T11:37:00Z</dcterms:created>
  <dcterms:modified xsi:type="dcterms:W3CDTF">2023-09-26T11:37:00Z</dcterms:modified>
</cp:coreProperties>
</file>